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D9" w:rsidRDefault="00B508D9" w:rsidP="00B508D9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Зарегистрирован в правовом управлении Правительства Ярославской области 29.07.2022 № 10-12647</w:t>
      </w:r>
    </w:p>
    <w:p w:rsidR="00B508D9" w:rsidRDefault="00B508D9" w:rsidP="00B508D9">
      <w:pPr>
        <w:ind w:firstLine="0"/>
        <w:jc w:val="center"/>
        <w:rPr>
          <w:b/>
        </w:rPr>
      </w:pPr>
    </w:p>
    <w:p w:rsidR="00B508D9" w:rsidRDefault="00B508D9" w:rsidP="00B508D9">
      <w:pPr>
        <w:ind w:firstLine="0"/>
        <w:jc w:val="center"/>
        <w:rPr>
          <w:b/>
        </w:rPr>
      </w:pPr>
      <w:r>
        <w:rPr>
          <w:b/>
        </w:rPr>
        <w:t>ДЕПАРТАМЕНТ ОБРАЗОВАНИЯ</w:t>
      </w:r>
      <w:r>
        <w:rPr>
          <w:b/>
        </w:rPr>
        <w:br/>
        <w:t>ЯРОСЛАВСКОЙ ОБЛАСТИ</w:t>
      </w:r>
      <w:r>
        <w:rPr>
          <w:b/>
        </w:rPr>
        <w:br/>
      </w:r>
    </w:p>
    <w:p w:rsidR="00B508D9" w:rsidRDefault="00B508D9" w:rsidP="00B508D9">
      <w:pPr>
        <w:ind w:firstLine="0"/>
        <w:jc w:val="center"/>
        <w:rPr>
          <w:b/>
          <w:szCs w:val="24"/>
        </w:rPr>
      </w:pPr>
      <w:r>
        <w:rPr>
          <w:b/>
        </w:rPr>
        <w:t>ПРИКАЗ</w:t>
      </w:r>
    </w:p>
    <w:p w:rsidR="00B508D9" w:rsidRDefault="00B508D9" w:rsidP="00B508D9">
      <w:pPr>
        <w:ind w:firstLine="0"/>
        <w:rPr>
          <w:szCs w:val="24"/>
        </w:rPr>
      </w:pPr>
    </w:p>
    <w:p w:rsidR="00B508D9" w:rsidRDefault="00B508D9" w:rsidP="00B508D9">
      <w:pPr>
        <w:ind w:firstLine="0"/>
        <w:rPr>
          <w:szCs w:val="24"/>
        </w:rPr>
      </w:pPr>
      <w:r>
        <w:rPr>
          <w:szCs w:val="24"/>
        </w:rPr>
        <w:t>от 29.07.2022 № 33-нп</w:t>
      </w:r>
    </w:p>
    <w:p w:rsidR="00B508D9" w:rsidRDefault="00B508D9" w:rsidP="00B508D9">
      <w:pPr>
        <w:ind w:firstLine="0"/>
        <w:jc w:val="both"/>
        <w:rPr>
          <w:rFonts w:cs="Times New Roman"/>
          <w:szCs w:val="28"/>
        </w:rPr>
      </w:pPr>
      <w:r>
        <w:rPr>
          <w:szCs w:val="24"/>
        </w:rPr>
        <w:t>г. Ярославль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C83CA2" w:rsidP="00695B61">
      <w:pPr>
        <w:ind w:right="5101" w:firstLine="0"/>
        <w:rPr>
          <w:rFonts w:cs="Times New Roman"/>
          <w:szCs w:val="28"/>
        </w:rPr>
      </w:pPr>
      <w:fldSimple w:instr=" DOCPROPERTY &quot;Содержание&quot; \* MERGEFORMAT ">
        <w:r w:rsidR="002B29CB" w:rsidRPr="002B29CB">
          <w:rPr>
            <w:rFonts w:cs="Times New Roman"/>
            <w:szCs w:val="28"/>
          </w:rPr>
          <w:t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</w:t>
        </w:r>
        <w:r w:rsidR="002B29CB">
          <w:t xml:space="preserve"> п</w:t>
        </w:r>
      </w:fldSimple>
      <w:r w:rsidR="00250A24">
        <w:rPr>
          <w:rFonts w:cs="Times New Roman"/>
          <w:szCs w:val="28"/>
        </w:rPr>
        <w:t>рофе</w:t>
      </w:r>
      <w:r w:rsidR="000A7DC7">
        <w:rPr>
          <w:rFonts w:cs="Times New Roman"/>
          <w:szCs w:val="28"/>
        </w:rPr>
        <w:t>ссионального</w:t>
      </w:r>
    </w:p>
    <w:p w:rsidR="000A7DC7" w:rsidRDefault="000A7DC7" w:rsidP="000A7DC7">
      <w:pPr>
        <w:autoSpaceDE w:val="0"/>
        <w:autoSpaceDN w:val="0"/>
        <w:adjustRightInd w:val="0"/>
        <w:ind w:firstLine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образования в Ярославской</w:t>
      </w:r>
    </w:p>
    <w:p w:rsidR="000A7DC7" w:rsidRDefault="000A7DC7" w:rsidP="000A7DC7">
      <w:pPr>
        <w:autoSpaceDE w:val="0"/>
        <w:autoSpaceDN w:val="0"/>
        <w:adjustRightInd w:val="0"/>
        <w:ind w:firstLine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области</w:t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695B61" w:rsidRPr="008F0362" w:rsidRDefault="00695B61" w:rsidP="00695B61">
      <w:pPr>
        <w:ind w:right="-2"/>
        <w:jc w:val="both"/>
        <w:rPr>
          <w:rFonts w:cs="Times New Roman"/>
          <w:szCs w:val="28"/>
        </w:rPr>
      </w:pPr>
    </w:p>
    <w:p w:rsidR="004E0BAC" w:rsidRPr="004E0BAC" w:rsidRDefault="001E33FF" w:rsidP="004E0BAC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color w:val="151515"/>
        </w:rPr>
        <w:t xml:space="preserve">В целях стимулирования профессионального роста педагогических </w:t>
      </w:r>
      <w:r w:rsidRPr="004E0BAC">
        <w:t xml:space="preserve">работников, в соответствии с </w:t>
      </w:r>
      <w:r w:rsidR="00955D55">
        <w:t>распоряжением</w:t>
      </w:r>
      <w:r w:rsidR="004E0BAC" w:rsidRPr="004E0BAC">
        <w:rPr>
          <w:rFonts w:eastAsiaTheme="minorHAnsi" w:cs="Times New Roman"/>
          <w:szCs w:val="28"/>
        </w:rPr>
        <w:t xml:space="preserve"> Правительства Российской Федерации от 31</w:t>
      </w:r>
      <w:r w:rsidR="00955D55">
        <w:rPr>
          <w:rFonts w:eastAsiaTheme="minorHAnsi" w:cs="Times New Roman"/>
          <w:szCs w:val="28"/>
        </w:rPr>
        <w:t xml:space="preserve"> декабря </w:t>
      </w:r>
      <w:r w:rsidR="004E0BAC" w:rsidRPr="004E0BAC">
        <w:rPr>
          <w:rFonts w:eastAsiaTheme="minorHAnsi" w:cs="Times New Roman"/>
          <w:szCs w:val="28"/>
        </w:rPr>
        <w:t xml:space="preserve">2019 </w:t>
      </w:r>
      <w:r w:rsidR="00955D55">
        <w:rPr>
          <w:rFonts w:eastAsiaTheme="minorHAnsi" w:cs="Times New Roman"/>
          <w:szCs w:val="28"/>
        </w:rPr>
        <w:t xml:space="preserve">г. </w:t>
      </w:r>
      <w:r w:rsidR="004E0BAC">
        <w:rPr>
          <w:rFonts w:eastAsiaTheme="minorHAnsi" w:cs="Times New Roman"/>
          <w:szCs w:val="28"/>
        </w:rPr>
        <w:t>№</w:t>
      </w:r>
      <w:r w:rsidR="004E0BAC" w:rsidRPr="004E0BAC">
        <w:rPr>
          <w:rFonts w:eastAsiaTheme="minorHAnsi" w:cs="Times New Roman"/>
          <w:szCs w:val="28"/>
        </w:rPr>
        <w:t xml:space="preserve"> 3273-р</w:t>
      </w:r>
    </w:p>
    <w:p w:rsidR="00583037" w:rsidRDefault="00583037" w:rsidP="00583037">
      <w:pPr>
        <w:spacing w:line="23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ДЕПАРТАМЕНТ ОБРАЗОВАНИЯ ЯРОСЛАВСКОЙ ОБЛАСТИ ПРИКАЗЫВАЕТ:</w:t>
      </w:r>
    </w:p>
    <w:p w:rsidR="00DF722E" w:rsidRDefault="009B2C9E">
      <w:pPr>
        <w:jc w:val="both"/>
        <w:rPr>
          <w:rFonts w:cs="Times New Roman"/>
          <w:szCs w:val="28"/>
        </w:rPr>
      </w:pPr>
      <w:r w:rsidRPr="00955D55">
        <w:rPr>
          <w:rFonts w:cs="Times New Roman"/>
          <w:szCs w:val="28"/>
        </w:rPr>
        <w:t>1.</w:t>
      </w:r>
      <w:r w:rsidR="00DD3829" w:rsidRPr="00955D55">
        <w:rPr>
          <w:rFonts w:cs="Times New Roman"/>
          <w:szCs w:val="28"/>
        </w:rPr>
        <w:t> </w:t>
      </w:r>
      <w:r w:rsidRPr="00955D55">
        <w:rPr>
          <w:szCs w:val="28"/>
        </w:rPr>
        <w:t xml:space="preserve">Утвердить прилагаемое Положение </w:t>
      </w:r>
      <w:r w:rsidRPr="00955D55">
        <w:rPr>
          <w:color w:val="111111"/>
          <w:szCs w:val="28"/>
        </w:rPr>
        <w:t>о</w:t>
      </w:r>
      <w:r w:rsidR="008409BA" w:rsidRPr="00955D55">
        <w:rPr>
          <w:color w:val="111111"/>
          <w:szCs w:val="28"/>
        </w:rPr>
        <w:t xml:space="preserve"> системе</w:t>
      </w:r>
      <w:r w:rsidRPr="00955D55">
        <w:rPr>
          <w:rFonts w:cs="Times New Roman"/>
          <w:szCs w:val="28"/>
        </w:rPr>
        <w:t xml:space="preserve"> </w:t>
      </w:r>
      <w:r w:rsidR="008409BA" w:rsidRPr="00955D55">
        <w:rPr>
          <w:rFonts w:cs="Times New Roman"/>
          <w:szCs w:val="28"/>
        </w:rPr>
        <w:t>наставничества</w:t>
      </w:r>
      <w:r w:rsidRPr="00955D55">
        <w:rPr>
          <w:rFonts w:cs="Times New Roman"/>
          <w:szCs w:val="28"/>
        </w:rPr>
        <w:t xml:space="preserve"> </w:t>
      </w:r>
      <w:r w:rsidR="00A84669">
        <w:rPr>
          <w:rFonts w:cs="Times New Roman"/>
          <w:szCs w:val="28"/>
        </w:rPr>
        <w:t xml:space="preserve">педагогических </w:t>
      </w:r>
      <w:r w:rsidRPr="00955D55">
        <w:rPr>
          <w:rFonts w:cs="Times New Roman"/>
          <w:szCs w:val="28"/>
        </w:rPr>
        <w:t xml:space="preserve">работников образовательных организаций, осуществляющих </w:t>
      </w:r>
      <w:r w:rsidRPr="00A84669">
        <w:rPr>
          <w:rFonts w:cs="Times New Roman"/>
          <w:szCs w:val="28"/>
        </w:rPr>
        <w:t>образовательную деятельность по реализации основных и дополнительных</w:t>
      </w:r>
      <w:r w:rsidR="002021E5" w:rsidRPr="00A84669">
        <w:rPr>
          <w:rFonts w:cs="Times New Roman"/>
          <w:szCs w:val="28"/>
        </w:rPr>
        <w:t xml:space="preserve"> общеобразовательных программ и образовательных программ </w:t>
      </w:r>
      <w:r w:rsidR="00D9307A" w:rsidRPr="00FC5AAF">
        <w:rPr>
          <w:rFonts w:cs="Times New Roman"/>
          <w:szCs w:val="28"/>
        </w:rPr>
        <w:t xml:space="preserve">среднего </w:t>
      </w:r>
      <w:r w:rsidR="002021E5" w:rsidRPr="00FC5AAF">
        <w:rPr>
          <w:rFonts w:cs="Times New Roman"/>
          <w:szCs w:val="28"/>
        </w:rPr>
        <w:t xml:space="preserve">профессионального </w:t>
      </w:r>
      <w:r w:rsidR="005F54E8" w:rsidRPr="00FC5AAF">
        <w:rPr>
          <w:rFonts w:cs="Times New Roman"/>
          <w:szCs w:val="28"/>
        </w:rPr>
        <w:t>образования в Ярославской области</w:t>
      </w:r>
      <w:r w:rsidR="00955D55">
        <w:rPr>
          <w:rFonts w:cs="Times New Roman"/>
          <w:szCs w:val="28"/>
        </w:rPr>
        <w:t xml:space="preserve"> (далее –</w:t>
      </w:r>
      <w:r w:rsidR="00A84669">
        <w:rPr>
          <w:rFonts w:cs="Times New Roman"/>
          <w:szCs w:val="28"/>
        </w:rPr>
        <w:t xml:space="preserve"> наставничество</w:t>
      </w:r>
      <w:r w:rsidR="00955D55">
        <w:rPr>
          <w:rFonts w:cs="Times New Roman"/>
          <w:szCs w:val="28"/>
        </w:rPr>
        <w:t>)</w:t>
      </w:r>
      <w:r w:rsidR="005F54E8" w:rsidRPr="00955D55">
        <w:rPr>
          <w:rFonts w:cs="Times New Roman"/>
          <w:szCs w:val="28"/>
        </w:rPr>
        <w:t>.</w:t>
      </w:r>
    </w:p>
    <w:p w:rsidR="00DF722E" w:rsidRDefault="00DD3829">
      <w:pPr>
        <w:jc w:val="both"/>
        <w:rPr>
          <w:rFonts w:eastAsiaTheme="minorHAnsi" w:cs="Times New Roman"/>
          <w:szCs w:val="28"/>
        </w:rPr>
      </w:pPr>
      <w:r w:rsidRPr="00C23FDE">
        <w:rPr>
          <w:rFonts w:cs="Times New Roman"/>
          <w:szCs w:val="28"/>
        </w:rPr>
        <w:t>2. </w:t>
      </w:r>
      <w:r w:rsidR="00C14AF2" w:rsidRPr="00C23FDE">
        <w:rPr>
          <w:rFonts w:cs="Times New Roman"/>
          <w:szCs w:val="28"/>
        </w:rPr>
        <w:t>Руководителям образовательных организаций, функционально подчиненных департаменту образования Ярославской области</w:t>
      </w:r>
      <w:r w:rsidR="00DA3B31" w:rsidRPr="00FC5AAF">
        <w:rPr>
          <w:rFonts w:cs="Times New Roman"/>
          <w:szCs w:val="28"/>
        </w:rPr>
        <w:t>,</w:t>
      </w:r>
      <w:r w:rsidR="00C14AF2" w:rsidRPr="00FC5AAF">
        <w:rPr>
          <w:rFonts w:cs="Times New Roman"/>
          <w:szCs w:val="28"/>
        </w:rPr>
        <w:t xml:space="preserve"> </w:t>
      </w:r>
      <w:r w:rsidR="00C14AF2" w:rsidRPr="00FC5AAF">
        <w:rPr>
          <w:rFonts w:eastAsiaTheme="minorHAnsi" w:cs="Times New Roman"/>
          <w:szCs w:val="28"/>
        </w:rPr>
        <w:t xml:space="preserve">определить должностное лицо, ответственное за организационно-методическое, аналитическое сопровождение, </w:t>
      </w:r>
      <w:r w:rsidR="00A84669">
        <w:rPr>
          <w:rFonts w:eastAsiaTheme="minorHAnsi" w:cs="Times New Roman"/>
          <w:szCs w:val="28"/>
        </w:rPr>
        <w:t xml:space="preserve">осуществление </w:t>
      </w:r>
      <w:r w:rsidR="00C14AF2" w:rsidRPr="00A84669">
        <w:rPr>
          <w:rFonts w:eastAsiaTheme="minorHAnsi" w:cs="Times New Roman"/>
          <w:szCs w:val="28"/>
        </w:rPr>
        <w:t>мониторинг</w:t>
      </w:r>
      <w:r w:rsidR="00A84669">
        <w:rPr>
          <w:rFonts w:eastAsiaTheme="minorHAnsi" w:cs="Times New Roman"/>
          <w:szCs w:val="28"/>
        </w:rPr>
        <w:t>а</w:t>
      </w:r>
      <w:r w:rsidR="00C14AF2" w:rsidRPr="00F86C02">
        <w:rPr>
          <w:rFonts w:eastAsiaTheme="minorHAnsi" w:cs="Times New Roman"/>
          <w:szCs w:val="28"/>
        </w:rPr>
        <w:t xml:space="preserve"> </w:t>
      </w:r>
      <w:r w:rsidR="000411A6">
        <w:rPr>
          <w:rFonts w:eastAsiaTheme="minorHAnsi" w:cs="Times New Roman"/>
          <w:szCs w:val="28"/>
        </w:rPr>
        <w:t xml:space="preserve">внедрения системы </w:t>
      </w:r>
      <w:r w:rsidR="00C14AF2" w:rsidRPr="00F86C02">
        <w:rPr>
          <w:rFonts w:eastAsiaTheme="minorHAnsi" w:cs="Times New Roman"/>
          <w:szCs w:val="28"/>
        </w:rPr>
        <w:t>наставничества в</w:t>
      </w:r>
      <w:r w:rsidR="00C14AF2" w:rsidRPr="00955D55">
        <w:rPr>
          <w:rFonts w:eastAsiaTheme="minorHAnsi" w:cs="Times New Roman"/>
          <w:szCs w:val="28"/>
        </w:rPr>
        <w:t xml:space="preserve"> образовательных организациях</w:t>
      </w:r>
      <w:r w:rsidR="00A84669">
        <w:rPr>
          <w:rFonts w:eastAsiaTheme="minorHAnsi" w:cs="Times New Roman"/>
          <w:szCs w:val="28"/>
        </w:rPr>
        <w:t>,</w:t>
      </w:r>
      <w:r w:rsidR="00C14AF2" w:rsidRPr="00955D55">
        <w:rPr>
          <w:rFonts w:eastAsiaTheme="minorHAnsi" w:cs="Times New Roman"/>
          <w:szCs w:val="28"/>
        </w:rPr>
        <w:t xml:space="preserve"> и организовать работу по внедрению системы наставничества в образовательных организациях.</w:t>
      </w:r>
    </w:p>
    <w:p w:rsidR="00DF722E" w:rsidRDefault="00C14AF2">
      <w:pPr>
        <w:jc w:val="both"/>
        <w:rPr>
          <w:rFonts w:eastAsiaTheme="minorHAnsi" w:cs="Times New Roman"/>
          <w:szCs w:val="28"/>
        </w:rPr>
      </w:pPr>
      <w:r w:rsidRPr="00F86C02">
        <w:rPr>
          <w:rFonts w:eastAsiaTheme="minorHAnsi" w:cs="Times New Roman"/>
          <w:szCs w:val="28"/>
        </w:rPr>
        <w:lastRenderedPageBreak/>
        <w:t>3.</w:t>
      </w:r>
      <w:r w:rsidR="00DD3829" w:rsidRPr="00F86C02">
        <w:rPr>
          <w:rFonts w:eastAsiaTheme="minorHAnsi" w:cs="Times New Roman"/>
          <w:szCs w:val="28"/>
        </w:rPr>
        <w:t> </w:t>
      </w:r>
      <w:r w:rsidRPr="00A84669">
        <w:rPr>
          <w:rFonts w:eastAsiaTheme="minorHAnsi" w:cs="Times New Roman"/>
          <w:szCs w:val="28"/>
        </w:rPr>
        <w:t>Рекомендовать руководителям муниципальных органов, осуществляющих управление в сфере образования:</w:t>
      </w:r>
    </w:p>
    <w:p w:rsidR="00DF722E" w:rsidRDefault="00C14AF2">
      <w:pPr>
        <w:jc w:val="both"/>
        <w:rPr>
          <w:szCs w:val="28"/>
        </w:rPr>
      </w:pPr>
      <w:r w:rsidRPr="00A84669">
        <w:rPr>
          <w:rFonts w:eastAsiaTheme="minorHAnsi" w:cs="Times New Roman"/>
          <w:szCs w:val="28"/>
        </w:rPr>
        <w:t>3.1.</w:t>
      </w:r>
      <w:r w:rsidR="00DD3829" w:rsidRPr="00A84669">
        <w:rPr>
          <w:rFonts w:eastAsiaTheme="minorHAnsi" w:cs="Times New Roman"/>
          <w:szCs w:val="28"/>
        </w:rPr>
        <w:t> </w:t>
      </w:r>
      <w:r w:rsidRPr="00A84669">
        <w:rPr>
          <w:szCs w:val="28"/>
        </w:rPr>
        <w:t xml:space="preserve">Довести настоящий приказ </w:t>
      </w:r>
      <w:r w:rsidRPr="00A84669">
        <w:rPr>
          <w:color w:val="080808"/>
          <w:szCs w:val="28"/>
        </w:rPr>
        <w:t xml:space="preserve">до сведения </w:t>
      </w:r>
      <w:r w:rsidRPr="00A84669">
        <w:rPr>
          <w:color w:val="0E0E0E"/>
          <w:szCs w:val="28"/>
        </w:rPr>
        <w:t>руководителей</w:t>
      </w:r>
      <w:r w:rsidRPr="00A84669">
        <w:rPr>
          <w:szCs w:val="28"/>
        </w:rPr>
        <w:t xml:space="preserve"> муниципальных образовательных организаций </w:t>
      </w:r>
      <w:r w:rsidRPr="00C23FDE">
        <w:rPr>
          <w:color w:val="0C0C0C"/>
          <w:szCs w:val="28"/>
        </w:rPr>
        <w:t xml:space="preserve">и </w:t>
      </w:r>
      <w:r w:rsidRPr="00C23FDE">
        <w:rPr>
          <w:szCs w:val="28"/>
        </w:rPr>
        <w:t xml:space="preserve">частных </w:t>
      </w:r>
      <w:r w:rsidRPr="00C23FDE">
        <w:rPr>
          <w:color w:val="0C0C0C"/>
          <w:szCs w:val="28"/>
        </w:rPr>
        <w:t>организаций,</w:t>
      </w:r>
      <w:r w:rsidRPr="00FC5AAF">
        <w:rPr>
          <w:szCs w:val="28"/>
        </w:rPr>
        <w:t xml:space="preserve"> осуществляющих образовательную деятельность </w:t>
      </w:r>
      <w:r w:rsidR="008409BA" w:rsidRPr="00FC5AAF">
        <w:rPr>
          <w:color w:val="111111"/>
          <w:szCs w:val="28"/>
        </w:rPr>
        <w:t xml:space="preserve">по </w:t>
      </w:r>
      <w:r w:rsidR="008409BA" w:rsidRPr="00FC5AAF">
        <w:rPr>
          <w:color w:val="0C0C0C"/>
          <w:szCs w:val="28"/>
        </w:rPr>
        <w:t>имеющим</w:t>
      </w:r>
      <w:r w:rsidR="008409BA" w:rsidRPr="00FC5AAF">
        <w:rPr>
          <w:szCs w:val="28"/>
        </w:rPr>
        <w:t xml:space="preserve"> государственную аккредитацию</w:t>
      </w:r>
      <w:r w:rsidR="008409BA" w:rsidRPr="00FC5AAF">
        <w:rPr>
          <w:color w:val="111111"/>
          <w:szCs w:val="28"/>
        </w:rPr>
        <w:t xml:space="preserve"> </w:t>
      </w:r>
      <w:r w:rsidRPr="00FC5AAF">
        <w:rPr>
          <w:szCs w:val="28"/>
        </w:rPr>
        <w:t>основным и дополнительным</w:t>
      </w:r>
      <w:r w:rsidRPr="00046AB0">
        <w:rPr>
          <w:szCs w:val="28"/>
        </w:rPr>
        <w:t xml:space="preserve"> общеобразовательным программам и образовательным программам среднего профессионального образования,</w:t>
      </w:r>
      <w:r w:rsidRPr="00DE7C1F">
        <w:rPr>
          <w:color w:val="0A0A0A"/>
          <w:szCs w:val="28"/>
        </w:rPr>
        <w:t xml:space="preserve"> </w:t>
      </w:r>
      <w:r w:rsidRPr="00DE7C1F">
        <w:rPr>
          <w:szCs w:val="28"/>
        </w:rPr>
        <w:t xml:space="preserve">расположенных на территории </w:t>
      </w:r>
      <w:r w:rsidR="00BA5ABC" w:rsidRPr="00BA5ABC">
        <w:rPr>
          <w:color w:val="111111"/>
          <w:szCs w:val="28"/>
        </w:rPr>
        <w:t>соответствующего</w:t>
      </w:r>
      <w:r w:rsidR="00BA5ABC" w:rsidRPr="00BA5ABC">
        <w:rPr>
          <w:szCs w:val="28"/>
        </w:rPr>
        <w:t xml:space="preserve"> муниципального района (</w:t>
      </w:r>
      <w:r w:rsidR="00BA5ABC" w:rsidRPr="00BA5ABC">
        <w:rPr>
          <w:color w:val="050505"/>
          <w:szCs w:val="28"/>
        </w:rPr>
        <w:t xml:space="preserve">городского </w:t>
      </w:r>
      <w:r w:rsidR="00BA5ABC" w:rsidRPr="00BA5ABC">
        <w:rPr>
          <w:szCs w:val="28"/>
        </w:rPr>
        <w:t>округа).</w:t>
      </w:r>
    </w:p>
    <w:p w:rsidR="00594653" w:rsidRPr="00FC5AAF" w:rsidRDefault="00BA5ABC" w:rsidP="00955D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BA5ABC">
        <w:rPr>
          <w:szCs w:val="28"/>
        </w:rPr>
        <w:t>3.2. Руководствоваться настоящим приказом при</w:t>
      </w:r>
      <w:r w:rsidRPr="00BA5ABC">
        <w:rPr>
          <w:color w:val="0C0C0C"/>
          <w:szCs w:val="28"/>
        </w:rPr>
        <w:t xml:space="preserve"> </w:t>
      </w:r>
      <w:r w:rsidR="00800C03" w:rsidRPr="00955D55">
        <w:rPr>
          <w:rFonts w:eastAsiaTheme="minorHAnsi" w:cs="Times New Roman"/>
          <w:szCs w:val="28"/>
        </w:rPr>
        <w:t>внедрении</w:t>
      </w:r>
      <w:r w:rsidR="00594653" w:rsidRPr="00955D55">
        <w:rPr>
          <w:rFonts w:eastAsiaTheme="minorHAnsi" w:cs="Times New Roman"/>
          <w:szCs w:val="28"/>
        </w:rPr>
        <w:t xml:space="preserve"> системы наставничества</w:t>
      </w:r>
      <w:r w:rsidR="00A84669">
        <w:rPr>
          <w:rFonts w:eastAsiaTheme="minorHAnsi" w:cs="Times New Roman"/>
          <w:szCs w:val="28"/>
        </w:rPr>
        <w:t xml:space="preserve"> </w:t>
      </w:r>
      <w:r w:rsidR="00D857A5" w:rsidRPr="000411A6">
        <w:rPr>
          <w:szCs w:val="28"/>
        </w:rPr>
        <w:t xml:space="preserve">на территории </w:t>
      </w:r>
      <w:r w:rsidR="00D857A5" w:rsidRPr="000411A6">
        <w:rPr>
          <w:color w:val="111111"/>
          <w:szCs w:val="28"/>
        </w:rPr>
        <w:t>соответствующего</w:t>
      </w:r>
      <w:r w:rsidR="00D857A5" w:rsidRPr="000411A6">
        <w:rPr>
          <w:szCs w:val="28"/>
        </w:rPr>
        <w:t xml:space="preserve"> муниципального района (</w:t>
      </w:r>
      <w:r w:rsidR="00D857A5" w:rsidRPr="00C23FDE">
        <w:rPr>
          <w:color w:val="050505"/>
          <w:szCs w:val="28"/>
        </w:rPr>
        <w:t xml:space="preserve">городского </w:t>
      </w:r>
      <w:r w:rsidR="00D857A5" w:rsidRPr="00C23FDE">
        <w:rPr>
          <w:szCs w:val="28"/>
        </w:rPr>
        <w:t>округа).</w:t>
      </w:r>
    </w:p>
    <w:p w:rsidR="00DF722E" w:rsidRDefault="005746FE">
      <w:pPr>
        <w:jc w:val="both"/>
        <w:rPr>
          <w:rFonts w:cs="Times New Roman"/>
          <w:szCs w:val="28"/>
        </w:rPr>
      </w:pPr>
      <w:r w:rsidRPr="00FC5AAF">
        <w:rPr>
          <w:szCs w:val="28"/>
        </w:rPr>
        <w:t>3.3</w:t>
      </w:r>
      <w:r w:rsidRPr="00FC5AAF">
        <w:rPr>
          <w:rFonts w:cs="Times New Roman"/>
          <w:szCs w:val="28"/>
        </w:rPr>
        <w:t>.</w:t>
      </w:r>
      <w:r w:rsidR="00DD3829" w:rsidRPr="00FC5AAF">
        <w:rPr>
          <w:rFonts w:cs="Times New Roman"/>
          <w:szCs w:val="28"/>
        </w:rPr>
        <w:t> </w:t>
      </w:r>
      <w:r w:rsidRPr="00FC5AAF">
        <w:rPr>
          <w:rFonts w:cs="Times New Roman"/>
          <w:szCs w:val="28"/>
          <w:shd w:val="clear" w:color="auto" w:fill="FFFFFF"/>
        </w:rPr>
        <w:t xml:space="preserve">Координировать </w:t>
      </w:r>
      <w:r w:rsidR="006F71FD" w:rsidRPr="00FC5AAF">
        <w:rPr>
          <w:rFonts w:cs="Times New Roman"/>
          <w:szCs w:val="28"/>
          <w:shd w:val="clear" w:color="auto" w:fill="FFFFFF"/>
        </w:rPr>
        <w:t>внедрение</w:t>
      </w:r>
      <w:r w:rsidR="005D1FA1" w:rsidRPr="00FC5AAF">
        <w:rPr>
          <w:rFonts w:cs="Times New Roman"/>
          <w:szCs w:val="28"/>
          <w:shd w:val="clear" w:color="auto" w:fill="FFFFFF"/>
        </w:rPr>
        <w:t xml:space="preserve"> </w:t>
      </w:r>
      <w:r w:rsidR="00DD3829" w:rsidRPr="00FC5AAF">
        <w:rPr>
          <w:rFonts w:cs="Times New Roman"/>
          <w:szCs w:val="28"/>
          <w:shd w:val="clear" w:color="auto" w:fill="FFFFFF"/>
        </w:rPr>
        <w:t xml:space="preserve">системы </w:t>
      </w:r>
      <w:r w:rsidR="00DD3829" w:rsidRPr="00955D55">
        <w:rPr>
          <w:rFonts w:eastAsiaTheme="minorHAnsi" w:cs="Times New Roman"/>
          <w:szCs w:val="28"/>
        </w:rPr>
        <w:t xml:space="preserve">наставничества </w:t>
      </w:r>
      <w:r w:rsidR="00D161C6" w:rsidRPr="00955D55">
        <w:rPr>
          <w:rFonts w:eastAsiaTheme="minorHAnsi" w:cs="Times New Roman"/>
          <w:szCs w:val="28"/>
        </w:rPr>
        <w:t>в</w:t>
      </w:r>
      <w:r w:rsidR="00046AB0">
        <w:rPr>
          <w:rFonts w:eastAsiaTheme="minorHAnsi" w:cs="Times New Roman"/>
          <w:szCs w:val="28"/>
        </w:rPr>
        <w:t> </w:t>
      </w:r>
      <w:r w:rsidR="00D161C6" w:rsidRPr="00955D55">
        <w:rPr>
          <w:rFonts w:eastAsiaTheme="minorHAnsi" w:cs="Times New Roman"/>
          <w:szCs w:val="28"/>
        </w:rPr>
        <w:t>образовательных организациях</w:t>
      </w:r>
      <w:r w:rsidR="00ED29BF" w:rsidRPr="00955D55">
        <w:rPr>
          <w:rFonts w:eastAsiaTheme="minorHAnsi" w:cs="Times New Roman"/>
          <w:szCs w:val="28"/>
        </w:rPr>
        <w:t xml:space="preserve"> </w:t>
      </w:r>
      <w:r w:rsidRPr="00955D55">
        <w:rPr>
          <w:rFonts w:cs="Times New Roman"/>
          <w:szCs w:val="28"/>
          <w:shd w:val="clear" w:color="auto" w:fill="FFFFFF"/>
        </w:rPr>
        <w:t xml:space="preserve">на территории </w:t>
      </w:r>
      <w:r w:rsidRPr="00046AB0">
        <w:rPr>
          <w:color w:val="111111"/>
          <w:szCs w:val="28"/>
        </w:rPr>
        <w:t>соответствующего</w:t>
      </w:r>
      <w:r w:rsidRPr="00046AB0">
        <w:rPr>
          <w:szCs w:val="28"/>
        </w:rPr>
        <w:t xml:space="preserve"> муниципального района (</w:t>
      </w:r>
      <w:r w:rsidRPr="00046AB0">
        <w:rPr>
          <w:color w:val="050505"/>
          <w:szCs w:val="28"/>
        </w:rPr>
        <w:t xml:space="preserve">городского </w:t>
      </w:r>
      <w:r w:rsidRPr="00046AB0">
        <w:rPr>
          <w:szCs w:val="28"/>
        </w:rPr>
        <w:t>округа).</w:t>
      </w:r>
    </w:p>
    <w:p w:rsidR="00583037" w:rsidRPr="00046AB0" w:rsidRDefault="00934AA8" w:rsidP="00955D55">
      <w:pPr>
        <w:autoSpaceDE w:val="0"/>
        <w:autoSpaceDN w:val="0"/>
        <w:adjustRightInd w:val="0"/>
        <w:jc w:val="both"/>
        <w:rPr>
          <w:szCs w:val="28"/>
        </w:rPr>
      </w:pPr>
      <w:r w:rsidRPr="00046AB0">
        <w:rPr>
          <w:szCs w:val="28"/>
        </w:rPr>
        <w:t>4</w:t>
      </w:r>
      <w:r w:rsidR="00583037" w:rsidRPr="00046AB0">
        <w:rPr>
          <w:szCs w:val="28"/>
        </w:rPr>
        <w:t xml:space="preserve">. Государственному автономному учреждению </w:t>
      </w:r>
      <w:r w:rsidR="00583037" w:rsidRPr="00046AB0">
        <w:rPr>
          <w:color w:val="0E0E0E"/>
          <w:szCs w:val="28"/>
        </w:rPr>
        <w:t>дополнительного</w:t>
      </w:r>
      <w:r w:rsidR="00583037" w:rsidRPr="00046AB0">
        <w:rPr>
          <w:szCs w:val="28"/>
        </w:rPr>
        <w:t xml:space="preserve"> профессионального образования Ярославской </w:t>
      </w:r>
      <w:r w:rsidR="00583037" w:rsidRPr="00DE7C1F">
        <w:rPr>
          <w:color w:val="080808"/>
          <w:szCs w:val="28"/>
        </w:rPr>
        <w:t xml:space="preserve">области </w:t>
      </w:r>
      <w:r w:rsidR="00583037" w:rsidRPr="00DE7C1F">
        <w:rPr>
          <w:color w:val="0C0C0C"/>
          <w:szCs w:val="28"/>
        </w:rPr>
        <w:t xml:space="preserve">«Институт </w:t>
      </w:r>
      <w:r w:rsidR="00583037" w:rsidRPr="00DE7C1F">
        <w:rPr>
          <w:color w:val="0F0F0F"/>
          <w:szCs w:val="28"/>
        </w:rPr>
        <w:t>развития</w:t>
      </w:r>
      <w:r w:rsidR="00583037" w:rsidRPr="00DE7C1F">
        <w:rPr>
          <w:szCs w:val="28"/>
        </w:rPr>
        <w:t xml:space="preserve"> образования» обеспечить </w:t>
      </w:r>
      <w:r w:rsidR="00B57C21" w:rsidRPr="00955D55">
        <w:rPr>
          <w:rFonts w:eastAsiaTheme="minorHAnsi" w:cs="Times New Roman"/>
          <w:szCs w:val="28"/>
        </w:rPr>
        <w:t>внедрение и проведение мониторинга внедрения</w:t>
      </w:r>
      <w:r w:rsidR="00C14AF2" w:rsidRPr="00955D55">
        <w:rPr>
          <w:rFonts w:eastAsiaTheme="minorHAnsi" w:cs="Times New Roman"/>
          <w:szCs w:val="28"/>
        </w:rPr>
        <w:t xml:space="preserve"> системы наставничества</w:t>
      </w:r>
      <w:r w:rsidR="00583037" w:rsidRPr="00046AB0">
        <w:rPr>
          <w:szCs w:val="28"/>
        </w:rPr>
        <w:t>.</w:t>
      </w:r>
    </w:p>
    <w:p w:rsidR="00DF722E" w:rsidRDefault="00BA5ABC">
      <w:pPr>
        <w:widowControl w:val="0"/>
        <w:tabs>
          <w:tab w:val="left" w:pos="1134"/>
        </w:tabs>
        <w:autoSpaceDE w:val="0"/>
        <w:autoSpaceDN w:val="0"/>
        <w:jc w:val="both"/>
        <w:rPr>
          <w:color w:val="161616"/>
          <w:szCs w:val="28"/>
        </w:rPr>
      </w:pPr>
      <w:r w:rsidRPr="00BA5ABC">
        <w:rPr>
          <w:szCs w:val="28"/>
        </w:rPr>
        <w:t>5. Контроль за исполнением приказа возложить</w:t>
      </w:r>
      <w:r w:rsidRPr="00BA5ABC">
        <w:rPr>
          <w:color w:val="0E0E0E"/>
          <w:szCs w:val="28"/>
        </w:rPr>
        <w:t xml:space="preserve"> первого заместителя директора департамента Астафьеву С.В</w:t>
      </w:r>
      <w:r w:rsidRPr="00BA5ABC">
        <w:rPr>
          <w:color w:val="161616"/>
          <w:szCs w:val="28"/>
        </w:rPr>
        <w:t>.</w:t>
      </w:r>
    </w:p>
    <w:p w:rsidR="00DF722E" w:rsidRDefault="00BA5ABC">
      <w:pPr>
        <w:widowControl w:val="0"/>
        <w:tabs>
          <w:tab w:val="left" w:pos="1134"/>
        </w:tabs>
        <w:autoSpaceDE w:val="0"/>
        <w:autoSpaceDN w:val="0"/>
        <w:jc w:val="both"/>
        <w:rPr>
          <w:szCs w:val="28"/>
        </w:rPr>
      </w:pPr>
      <w:r w:rsidRPr="00BA5ABC">
        <w:rPr>
          <w:szCs w:val="28"/>
        </w:rPr>
        <w:t>6. Приказ вступает в силу с момента опубликования.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C87AB7" w:rsidRDefault="00C87AB7" w:rsidP="00695B61">
      <w:pPr>
        <w:jc w:val="both"/>
        <w:rPr>
          <w:rFonts w:cs="Times New Roman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7AB7" w:rsidTr="00957CAB">
        <w:tc>
          <w:tcPr>
            <w:tcW w:w="4785" w:type="dxa"/>
          </w:tcPr>
          <w:p w:rsidR="00C87AB7" w:rsidRDefault="001C44B1" w:rsidP="00C87AB7">
            <w:pPr>
              <w:ind w:firstLine="0"/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0A7DC7">
              <w:rPr>
                <w:rFonts w:cs="Times New Roman"/>
                <w:szCs w:val="28"/>
              </w:rPr>
              <w:t>Директор департамента</w:t>
            </w:r>
            <w:r>
              <w:rPr>
                <w:rFonts w:cs="Times New Roman"/>
                <w:szCs w:val="28"/>
              </w:rPr>
              <w:fldChar w:fldCharType="end"/>
            </w:r>
          </w:p>
        </w:tc>
        <w:tc>
          <w:tcPr>
            <w:tcW w:w="4786" w:type="dxa"/>
            <w:vAlign w:val="bottom"/>
          </w:tcPr>
          <w:p w:rsidR="00C87AB7" w:rsidRDefault="001C44B1" w:rsidP="00957CAB">
            <w:pPr>
              <w:tabs>
                <w:tab w:val="right" w:pos="8931"/>
              </w:tabs>
              <w:ind w:firstLine="0"/>
              <w:jc w:val="right"/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0A7DC7">
              <w:rPr>
                <w:rFonts w:cs="Times New Roman"/>
                <w:szCs w:val="28"/>
              </w:rPr>
              <w:t>И.В. Лобода</w:t>
            </w:r>
            <w:r>
              <w:rPr>
                <w:rFonts w:cs="Times New Roman"/>
                <w:szCs w:val="28"/>
              </w:rPr>
              <w:fldChar w:fldCharType="end"/>
            </w:r>
          </w:p>
        </w:tc>
      </w:tr>
    </w:tbl>
    <w:p w:rsidR="00695B61" w:rsidRPr="003D1E8D" w:rsidRDefault="00695B61" w:rsidP="00695B61">
      <w:pPr>
        <w:jc w:val="both"/>
      </w:pPr>
    </w:p>
    <w:p w:rsidR="00B508D9" w:rsidRDefault="00B508D9" w:rsidP="002743FF">
      <w:pPr>
        <w:sectPr w:rsidR="00B508D9" w:rsidSect="00EF10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p w:rsidR="00B508D9" w:rsidRPr="00B508D9" w:rsidRDefault="00B508D9" w:rsidP="00B508D9">
      <w:pPr>
        <w:ind w:left="5670" w:firstLine="0"/>
        <w:jc w:val="both"/>
        <w:rPr>
          <w:rFonts w:eastAsia="Calibri" w:cs="Times New Roman"/>
          <w:color w:val="0D0D0D"/>
          <w:szCs w:val="28"/>
        </w:rPr>
      </w:pPr>
      <w:r w:rsidRPr="00B508D9">
        <w:rPr>
          <w:rFonts w:eastAsia="Calibri" w:cs="Times New Roman"/>
          <w:color w:val="0D0D0D"/>
          <w:szCs w:val="28"/>
        </w:rPr>
        <w:lastRenderedPageBreak/>
        <w:t>УТВЕРЖДЕНО</w:t>
      </w:r>
    </w:p>
    <w:p w:rsidR="00B508D9" w:rsidRPr="00B508D9" w:rsidRDefault="00B508D9" w:rsidP="00B508D9">
      <w:pPr>
        <w:ind w:left="5670" w:firstLine="0"/>
        <w:jc w:val="both"/>
        <w:rPr>
          <w:rFonts w:eastAsia="Calibri" w:cs="Times New Roman"/>
          <w:color w:val="0D0D0D"/>
          <w:szCs w:val="28"/>
        </w:rPr>
      </w:pPr>
      <w:r w:rsidRPr="00B508D9">
        <w:rPr>
          <w:rFonts w:eastAsia="Calibri" w:cs="Times New Roman"/>
          <w:color w:val="0D0D0D"/>
          <w:szCs w:val="28"/>
        </w:rPr>
        <w:t xml:space="preserve">приказом </w:t>
      </w:r>
    </w:p>
    <w:p w:rsidR="00B508D9" w:rsidRPr="00B508D9" w:rsidRDefault="00B508D9" w:rsidP="00B508D9">
      <w:pPr>
        <w:ind w:left="5670" w:firstLine="0"/>
        <w:jc w:val="both"/>
        <w:rPr>
          <w:rFonts w:eastAsia="Calibri" w:cs="Times New Roman"/>
          <w:color w:val="0D0D0D"/>
          <w:szCs w:val="28"/>
        </w:rPr>
      </w:pPr>
      <w:r w:rsidRPr="00B508D9">
        <w:rPr>
          <w:rFonts w:eastAsia="Calibri" w:cs="Times New Roman"/>
          <w:color w:val="0D0D0D"/>
          <w:szCs w:val="28"/>
        </w:rPr>
        <w:t>департамента образования Ярославской области</w:t>
      </w:r>
    </w:p>
    <w:p w:rsidR="00B508D9" w:rsidRPr="00B508D9" w:rsidRDefault="00B508D9" w:rsidP="00B508D9">
      <w:pPr>
        <w:ind w:left="5670" w:firstLine="0"/>
        <w:jc w:val="both"/>
        <w:rPr>
          <w:rFonts w:eastAsia="Calibri" w:cs="Times New Roman"/>
          <w:color w:val="0D0D0D"/>
          <w:szCs w:val="28"/>
        </w:rPr>
      </w:pPr>
      <w:r w:rsidRPr="00B508D9">
        <w:rPr>
          <w:rFonts w:eastAsia="Calibri" w:cs="Times New Roman"/>
          <w:color w:val="0D0D0D"/>
          <w:szCs w:val="28"/>
        </w:rPr>
        <w:t xml:space="preserve">от </w:t>
      </w:r>
      <w:r>
        <w:rPr>
          <w:szCs w:val="24"/>
        </w:rPr>
        <w:t>29.07.2022 № 33-нп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b/>
          <w:szCs w:val="28"/>
        </w:rPr>
        <w:t>ПОЛОЖЕНИЕ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b/>
          <w:szCs w:val="28"/>
        </w:rPr>
        <w:t xml:space="preserve">о системе наставничества педагогических работников 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b/>
          <w:szCs w:val="28"/>
        </w:rPr>
        <w:t>образовательных организаций,</w:t>
      </w:r>
      <w:r w:rsidRPr="00B508D9" w:rsidDel="00401A9E">
        <w:rPr>
          <w:rFonts w:eastAsia="Calibri" w:cs="Times New Roman"/>
          <w:b/>
          <w:szCs w:val="28"/>
        </w:rPr>
        <w:t xml:space="preserve"> </w:t>
      </w:r>
      <w:r w:rsidRPr="00B508D9">
        <w:rPr>
          <w:rFonts w:eastAsia="Calibri" w:cs="Times New Roman"/>
          <w:b/>
          <w:szCs w:val="28"/>
        </w:rPr>
        <w:t>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 Общие положения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1.1. Положение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 (далее – Положение), определяет цели, задачи, формы и порядок осуществления наставничества педагогических работников образовательных организаций, осуществляющих образовательную деятельность по реализации основных и дополнительных общеобразовательных программ и образовательных программ среднего профессионального образования в Ярославской области (далее – образовательные организации).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1.2. Основные понятия, используемые в Положении: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наставничество</w:t>
      </w:r>
      <w:r w:rsidRPr="00B508D9">
        <w:rPr>
          <w:rFonts w:ascii="Calibri" w:eastAsia="Calibri" w:hAnsi="Calibri" w:cs="Times New Roman"/>
          <w:sz w:val="22"/>
        </w:rPr>
        <w:t xml:space="preserve"> </w:t>
      </w:r>
      <w:r w:rsidRPr="00B508D9">
        <w:rPr>
          <w:rFonts w:eastAsia="Calibri" w:cs="Times New Roman"/>
          <w:szCs w:val="28"/>
        </w:rPr>
        <w:t>педагогических работников образовательных организаций (далее – наставничество) – форма обеспечения профессионального становления, развития и адаптации к квалифицированному исполнению должностных обязанностей лиц, в отношении которых осуществляется наставничество;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наставник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 основе его профессиональных затруднений, также обладающий опытом и навыками, необходимыми для стимуляции и поддержки процессов самореализации и самосовершенствования наставляемого;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наставляемый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</w:t>
      </w:r>
      <w:r w:rsidRPr="00B508D9">
        <w:rPr>
          <w:rFonts w:eastAsia="Calibri" w:cs="Times New Roman"/>
          <w:szCs w:val="28"/>
        </w:rPr>
        <w:lastRenderedPageBreak/>
        <w:t>активным субъектом собственного непрерывного личностного и 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профессионала. Наставляемым является педагогический работник, оказавшийся в субъективной новизне ситуации (например: молодой педагог, только пришедший в профессию; опытный педагог, испытывающий потребность в освоении новой технологии или приобретении новых навыков; новый педагог в коллективе; педагог, имеющий непедагогическое профильное образование; студент, обучающийся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прошедший промежуточную аттестацию не менее чем за три года обучения; студент, обучающийся по образовательным программам высшего образования по специальностям и направлениям подготовки, соответствующим направленности дополнительных общеобразовательных программ, и успешно прошедший промежуточную аттестацию не менее чем за два года обучения, и т.п.) или испытывающий профессиональные затруднения при исполнении должностных обязанностей, а также студент, осваивающий образовательные программы высшего и среднего профессионального образования, при прохождении практики;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куратор – сотрудник образовательной организации, иной организации из числа социальных партнеров (другие образовательные организации;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персонализированная программа наставничества – это краткосрочная 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 на устранение выявленных профессиональных затруднений наставляемого и на поддержку его сильных сторон.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1.3. Основными принципами системы наставничества педагогических работников являются: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научности – предполагает применение научно-обоснованных методик и технологий в сфере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принцип легитимности – подразумевает соответствие деятельности по реализации программы наставничества законодательству Российской Федерации, региональной нормативно-правовой базе;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обеспечения суверенных прав личности – предполагает приоритет интересов личности и личностного развития педагогического работника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принцип добровольности, свободы выбора, учета многофакторности в определении и совместной деятельности наставника и наставляемого;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аксиологичности –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личной ответственности – предполагает ответственное поведение всех субъектов наставнической деятельности (куратора, наставника, наставляемого и пр.) к внедрению практик наставничества, его результатам, выбору коммуникативных стратегий и механизмов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принцип индивидуализации и персонализации наставничества – направлен на сохранение индивидуальных приоритетов в создании для наставляемого индивидуальной траектории развития;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равенства – подразумевает, что наставничество реализуется людьми, имеющими равный социальный статус педагогического работника с соответствующей системой прав, обязанностей, ответственности, независимо от ролевой позиции в системе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1.4. Участие в системе наставничества не должно наносить ущерба образовательному процессу образовательной организации. Решение об 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2. Цель и задачи системы наставничества. 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Формы и виды наставничества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426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2.1. Цель системы наставничества – реализация комплекса мер по созданию эффективной среды наставничества в образовательной организации, способствующей непрерывному профессиональному росту и 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2.2. Задачи системы наставничества: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 путем проектирования их индивидуальной профессиональной траектории;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оказание помощи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участию в стратегических партнерских отношениях, развитию горизонтальных связей в сфере наставничества на уровне образовательной организации и за ее пределами;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способствование развитию профессиональных компетенций педагогических работников в условиях цифровой образовательной среды, востребованности использования современных информационно-коммуникативных и 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увеличению числа закрепившихся в профессии педагогических кадров, в том числе молодых/начинающих педагогических работников;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оказание помощи в профессиональной и должностной адаптации педагогического работника,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 укладом жизни, а также в преодолении профессиональных трудностей, возникающих при выполнении должностных обязанностей;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обеспечение формирования и развития профессиональных знаний и умений педагогического работника, в отношении которого осуществляется наставничество;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ускорение процесса профессионального становления и развития педагогического работника, в отношении которого осуществляется наставничество, развитие его способности самостоятельно, качественно и ответственно выполнять возложенные функциональные обязанности в соответствии с замещаемой должностью;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в выработке навыков профессионального поведения педагогических работников,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ознакомление педагогических работников,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 них должностные обязанности, повышать свой профессиональный уровень.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2.3. В образовательной организации в отношении педагогических работников могут быть реализованы различные формы наставничества: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«Педагог – педагог» – способ реализации целевой модели наставничества через организацию взаимодействия наставнической пары «педагог-профессионал – педагог, вовлеченный в различные формы поддержки и сопровождения»;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«Руководитель – педагог» – способ реализации целевой модели наставничества через организацию взаимодействия наставнической пары «руководитель – педагог», нацеленную на совершенствование образовательного процесса и достижение руководителем образовательной организации желаемых результатов посредством создания необходимых организационно-педагогических, кадровых, методических, психолого-педагогических условий и ресурсов;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«Работодатель – студент педагогического вуза/колледжа» – способ реализации целевой модели наставничества через организацию взаимодействия наставнической пары, в которой в качестве наставляемого выступает будущий педагог – студент, обучающийся в образовательных организациях высшего или среднего профессионального образования, реализующих образовательные программы по направлению подготовки «Образование и педагогические науки», и проходящий педагогическую практику в образовательной организации;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«Педагог вуза/колледжа – молодой педагог образовательной организации» – способ реализации целевой модели наставничества через организацию взаимодействия наставнической пары, в которой наставником выступает педагогический работник профессиональной образовательной организации или образовательной организации высшего образования, который разделяет с молодым педагогическим работником ответственность за профессиональные компетенции, сформированные за годы базового профессионального обучения, а также имеет возможность пролонгированного наблюдения за молодым педагогическим работником с целью совершенствования базовой подготовки молодых специалистов в профессиональной образовательной организации или образовательной организации высшего образования</w:t>
      </w:r>
      <w:r w:rsidRPr="00B508D9" w:rsidDel="00A46B32">
        <w:rPr>
          <w:rFonts w:eastAsia="Calibri" w:cs="Times New Roman"/>
          <w:szCs w:val="28"/>
        </w:rPr>
        <w:t xml:space="preserve"> </w:t>
      </w:r>
      <w:r w:rsidRPr="00B508D9">
        <w:rPr>
          <w:rFonts w:eastAsia="Calibri" w:cs="Times New Roman"/>
          <w:szCs w:val="28"/>
        </w:rPr>
        <w:t>для работы в системе образования;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«Социальный партнер – педагог образовательной организации» – способ реализации целевой модели наставничества через организацию взаимодействия наставнической пары, в которой социальный партнер оказывает поддержку и сопровождение педагогических работников образовательной организации в решении широкого спектра задач. В качестве наставников могут выступать профессорско-преподавательский состав</w:t>
      </w:r>
      <w:r w:rsidRPr="00B508D9">
        <w:rPr>
          <w:rFonts w:ascii="Calibri" w:eastAsia="Calibri" w:hAnsi="Calibri" w:cs="Times New Roman"/>
          <w:sz w:val="22"/>
        </w:rPr>
        <w:t xml:space="preserve"> </w:t>
      </w:r>
      <w:r w:rsidRPr="00B508D9">
        <w:rPr>
          <w:rFonts w:eastAsia="Calibri" w:cs="Times New Roman"/>
          <w:szCs w:val="28"/>
        </w:rPr>
        <w:t xml:space="preserve">профессиональных образовательных организаций или образовательных организаций высшего образования, члены общественных организаций (волонтерских, Российского движения школьников, молодежного объединения «Юнармия», некоммерческой организации «Союз «Молодые профессионалы» и др.), деятели искусств, тренерский состав ведущих спортивных клубов, специалисты психолого-педагогических и медико-социальных центров, специалисты кванториумов, IT-кубов, кружков робототехники, образовательных центров для одаренных детей, малых академий наук и др.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Применение форм наставничества определяется образовательной организацией самостоятельно.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2.4. В образовательной организации применяются разнообразные виды наставничества педагогических работников: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традиционное наставничество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 наставляемого по определенным критериям: опыт, навыки, личностные характеристики и др.;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реверсивное наставничество («молодой – опытному») – профессионал младшего возраста становится наставником опытного педагогического работника по вопросам новых тенденций, технологий и др., а опытный педагогический работник становится наставником молодого педагогического работника в вопросах методики и организации учебно-воспитательного процесса;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партнерское наставничество («равный – равному») – 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групповое наставничество – форма наставничества, когда один наставник взаимодействует с группой наставляемых одновременно (от двух и более человек);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краткосрочное или целеполагающее наставничество – наставник и наставляемый встречаются по заранее установленному графику для 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ситуационное наставничество – наставник оказывает помощь или консультацию всякий раз, когда наставляемый нуждается в них; как правило, роль наставника состоит в том, чтобы обеспечить немедленное реагирование на ту или иную ситуацию, значимую для его подопечного;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 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Применение видов наставничества определяется в зависимости от цели персонализированной программы наставничества педагогического работника, имеющихся профессиональных затруднений, запроса наставляемого и имеющихся кадровых ресурсов. Виды наставничества могут быть использованы как индивидуально, так и в комплексе в зависимости от запланированных эффектов.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3. Организация системы наставничества </w:t>
      </w:r>
    </w:p>
    <w:p w:rsidR="00B508D9" w:rsidRPr="00B508D9" w:rsidRDefault="00B508D9" w:rsidP="00B508D9">
      <w:pPr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3.1. Организация системы наставничества осуществляется во взаимодействии образовательных организаций и структур различных уровней управления образования, к которым относятся: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3.1.1. На муниципальном уровне – муниципальная методическая служба, которая оказывает содействие в организации и внедрении системы наставничества в образовательных организациях муниципального района/ городского округа.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3.1.2. На региональном уровне: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государственное автономное учреждение </w:t>
      </w:r>
      <w:r w:rsidRPr="00B508D9">
        <w:rPr>
          <w:rFonts w:eastAsia="Calibri" w:cs="Times New Roman"/>
          <w:color w:val="0E0E0E"/>
          <w:szCs w:val="28"/>
        </w:rPr>
        <w:t>дополнительного</w:t>
      </w:r>
      <w:r w:rsidRPr="00B508D9">
        <w:rPr>
          <w:rFonts w:eastAsia="Calibri" w:cs="Times New Roman"/>
          <w:szCs w:val="28"/>
        </w:rPr>
        <w:t xml:space="preserve"> профессионального образования Ярославской </w:t>
      </w:r>
      <w:r w:rsidRPr="00B508D9">
        <w:rPr>
          <w:rFonts w:eastAsia="Calibri" w:cs="Times New Roman"/>
          <w:color w:val="080808"/>
          <w:szCs w:val="28"/>
        </w:rPr>
        <w:t xml:space="preserve">области </w:t>
      </w:r>
      <w:r w:rsidRPr="00B508D9">
        <w:rPr>
          <w:rFonts w:eastAsia="Calibri" w:cs="Times New Roman"/>
          <w:color w:val="0C0C0C"/>
          <w:szCs w:val="28"/>
        </w:rPr>
        <w:t xml:space="preserve">«Институт </w:t>
      </w:r>
      <w:r w:rsidRPr="00B508D9">
        <w:rPr>
          <w:rFonts w:eastAsia="Calibri" w:cs="Times New Roman"/>
          <w:color w:val="0F0F0F"/>
          <w:szCs w:val="28"/>
        </w:rPr>
        <w:t>развития</w:t>
      </w:r>
      <w:r w:rsidRPr="00B508D9">
        <w:rPr>
          <w:rFonts w:eastAsia="Calibri" w:cs="Times New Roman"/>
          <w:szCs w:val="28"/>
        </w:rPr>
        <w:t xml:space="preserve"> образования», которое оказывает содействие при внедрении системы наставничества по вопросам: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проведения курсов повышения квалификации для специалистов стажировочных площадок по вопросам внедрения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структурное подразделение государственного автономного учреждения дополнительного профессионального образования Ярославской области «Институт развития образования» – Центр непрерывного повышения профессионального мастерства педагогических работников (далее – ЦНППМ), который осуществляет тьюторское сопровождение индивидуальных образовательных маршрутов педагогических работников в образовательной организации.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3.1.3. На федеральном уровне – учреждение, определенное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организациях, разработанными Министерством просвещения Российской Федерации.</w:t>
      </w:r>
    </w:p>
    <w:p w:rsidR="00B508D9" w:rsidRPr="00B508D9" w:rsidRDefault="00B508D9" w:rsidP="00B508D9">
      <w:pPr>
        <w:tabs>
          <w:tab w:val="left" w:pos="567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3.2. Наставничество осуществляется в соответствии с локальным актом образовательной организации, утверждающим положение о наставничестве в образовательной организации, разработанным в соответствии с Положением.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3.3. Наставник назначается приказом руководителя образовательной организации с его письменного согласия на возложение дополнительных обязанностей, связанных с наставнической деятельностью.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3.4. В случае отсутствия в образовательной организации сотрудника, обладающего необходимыми профессиональными характеристиками для осуществления наставнической деятельности, в качестве наставника привлекается сотрудник иной организации.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3.5. Педагогический работник, выступающий в качестве наставляемого, дает письменное согласие на закрепление за ним наставника.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3.6. Организация наставничества осуществляется руководителем образовательной организации, куратором, методическим объединением наставников/ советом наставников (образуется образовательной организацией при необходимости), педагогом-психологом (при наличии).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3.7. Руководитель образовательной организации: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общее руководство, координацию и контроль за организацией и внедрением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принимает локальные акты по организации наставничества и внедрением системы наставничества; </w:t>
      </w:r>
    </w:p>
    <w:p w:rsidR="00B508D9" w:rsidRPr="00B508D9" w:rsidRDefault="00B508D9" w:rsidP="00B508D9">
      <w:pPr>
        <w:jc w:val="both"/>
        <w:rPr>
          <w:rFonts w:eastAsia="Calibri" w:cs="Times New Roman"/>
          <w:color w:val="C00000"/>
          <w:szCs w:val="28"/>
        </w:rPr>
      </w:pPr>
      <w:r w:rsidRPr="00B508D9">
        <w:rPr>
          <w:rFonts w:eastAsia="Calibri" w:cs="Times New Roman"/>
          <w:szCs w:val="28"/>
        </w:rPr>
        <w:t xml:space="preserve">- назначает куратора, утверждает наставников и наставляемых;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утверждает дорожную карту (план мероприятий) по реализации положения о системе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способствует созданию сетевого взаимодействия в сфере наставничества, осуществляет контакты с различными учреждениями и организациями по проблемам наставничества (заключение договоров о сотрудничестве, о социальном партнерстве, о сетевом взаимодействии, проведении курсов повышения квалификации, тьюторском сопровождении индивидуальных образовательных маршрутов педагогических работников образовательной организации и т.п.);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оценку результативности внедрения системы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3.8. Куратор: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своевременно (не менее одного раза в год) актуализирует информацию о наличии в образовательной организации педагогических работников, испытывающих необходимость в поддержке и сопровождении в форме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составляет профили наставника и наставляемого;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предлагает руководителю образовательной организации кандидатуры для утверждения состава методического объединения наставников/совета наставников (при необходимости его образования);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разрабатывает дорожную карту (план мероприятий) по реализации положения о системе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курирует процесс разработки и реализации персонализированных программ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 методическим объединением наставников/советом наставников;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сотрудничество со структурами различных уровней управления образования, способствующими реализации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организует повышение уровня профессионального мастерства наставников, в том числе на стажировочных площадках, с привлечением наставников из других образовательных организаций;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наполнение рубрики (странички) «Наставничество» на официальном сайте образовательной организации (событийная, новостная, методическая, правовая и пр.);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осуществляет оценку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оценку результативности внедрения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инициирует публичные мероприятия по популяризации системы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3.9. Методическое объединение наставников/совет наставников: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является общественным профессиональным органом, объединяющим на добровольной основе педагогов-наставников образовательной организации в целях осуществления оперативного руководства методической деятельностью по реализации персонализированных программ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разработке локальных актов и иных документов в сфере наставничества совместно с куратором;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подборе пар (групп) наставников и наставляемых;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педагогических работников и групп педагогических работников образовательной организации;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анализирует результаты диагностики профессиональных затруднений и вносит соответствующие корректировки в персонализированные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разработке методического сопровождения разнообразных форм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в образовательной организации;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внедрения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участвует в разработке материальных и нематериальных стимулов поощрения наставников совместно с куратором;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формировании банка лучших практик наставничества педагогических работников, наполнение рубрики «Наставничество» на официальном сайте образовательной организации (событийная, новостная, методическая, правовая и пр.).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3.10. Педагог-психолог (при наличии):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участвует в составлении профилей наставника и наставляемого, определении совместимости наставнических пар/групп;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способствует актуализации глубинных жизненных ресурсов, нередко скрытых от самих субъектов наставнической пары/группы, посредством использования методик и технологий рефлексивно-ценностного и эмоционально-ценностного отношения к участникам системы наставничества;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оказывает психологическую поддержку формируемым парам/группам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 профессиональных кризисов;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формирует психологическую готовность наставляемого не копировать чужой, пусть и успешный опыт, а выйти на индивидуальную траекторию, которая поможет сформироваться неповторимому профессиональному почерку педагогического работника;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внедрения системы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4. Права и обязанности наставника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4.1.</w:t>
      </w:r>
      <w:r w:rsidRPr="00B508D9">
        <w:rPr>
          <w:rFonts w:eastAsia="Calibri" w:cs="Times New Roman"/>
          <w:b/>
          <w:szCs w:val="28"/>
        </w:rPr>
        <w:t xml:space="preserve"> </w:t>
      </w:r>
      <w:r w:rsidRPr="00B508D9">
        <w:rPr>
          <w:rFonts w:eastAsia="Calibri" w:cs="Times New Roman"/>
          <w:szCs w:val="28"/>
        </w:rPr>
        <w:t>Права наставника: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знакомиться с профилем наставляемого;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выбирать формы и методы взаимодействия с наставляемым и своевременности выполнения заданий, проектов, определенных персонализированной программой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привлекать наставляемого к участию в мероприятиях, связанных с реализацией персонализированной программы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в составе комиссий принимать участие в аттестации наставляемого и иных оценочных или конкурсных мероприятиях;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осуществлять мониторинг деятельности наставляемого в форме личной проверки выполнения заданий;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участвовать в обсуждении вопросов, связанных с внедрением системы наставничества, в том числе с деятельностью наставляемого;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обращаться к куратору за консультационной и методической помощью в разработке и реализации персонализированных программ наставничества и иным вопросам в сфере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обращаться к куратору с предложениями по внесению изменений и дополнений в документацию и инструменты осуществления персонализированных программ наставничества, за организационно-методической поддержкой;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обращаться к куратору и руководителю образовательной организации с мотивированным заявлением о сложении обязанностей наставника по причинам личного характера или успешного выполнения лицом, в отношении которого осуществляется наставничество, мероприятий, содержащихся в персонализированной программе наставляемого;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на стимулирование и поощрение наставнической деятельности, в соответствии с коллективным договором и локальными нормативными актами образовательной организации.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4.2. Обязанности наставника:</w:t>
      </w:r>
    </w:p>
    <w:p w:rsidR="00B508D9" w:rsidRPr="00B508D9" w:rsidRDefault="00B508D9" w:rsidP="00B508D9">
      <w:pPr>
        <w:jc w:val="both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szCs w:val="28"/>
        </w:rPr>
        <w:t>- руководствоваться требованиями федеральных, региональных и муниципальных нормативных правовых актов и локальных нормативных актов образовательной организации при осуществлении наставнической деятельности;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color w:val="FF0000"/>
          <w:szCs w:val="28"/>
        </w:rPr>
      </w:pPr>
      <w:r w:rsidRPr="00B508D9">
        <w:rPr>
          <w:rFonts w:eastAsia="Calibri" w:cs="Times New Roman"/>
          <w:szCs w:val="28"/>
        </w:rPr>
        <w:t xml:space="preserve">- взаимодействовать со всеми структурами образовательной организации, осуществляющими работу с наставляемым по персонализированной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изучать и учитывать личностные, профессиональные и социальные затруднения наставляемого при организации его индивидуальной траектории профессионального развития в форме персонализированной программы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способствовать осмыслению наставляемым собственных образовательных запросов, профессиональных затруднений и желаемого образа самого себя как профессионала;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владеть самопроектированием на основе желаемого образа самого себя в профессии как перспективной технологией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разрабатывать совместно с наставляемым, оценивать и корректировать персонализированные программы наставничества с учетом уровня его научной, психолого-педагогической, методической компетентности, уровня мотивации;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транслировать ценностно-смысловые установки деятельности, в которую совместно вовлечены наставник и наставляемый;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создавать условия освоения деятельности, сочетающие психологический комфорт и развивающий дискомфорт, безопасность и определенную степень риска, необходимые для преодоления имеющихся затруднений и формирования самостоятельности  наставляемого;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создавать условия для взаимообогащающего общения и партнерства, атмосферу комфорта и доверия в наставнической паре;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способствовать «введению в должность» наставляемого: познакомить с основными обязанностями, требованиями, предъявляемыми к данной должности, с правилами внутреннего трудового распорядка, охраны труда и техники безопасности, с инфраструктурой образовательной организации и предметно-развивающей средой класса/группы/кабинета, условиями работы, педагогическим коллективом и нормами корпоративной культуры;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стимулировать и поддерживать процессы самореализации и самосовершенствования наставляемого, развитие инициативы и социальной, профессиональной активности;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рекомендовать участие наставляемого в профессиональных федеральных, региональных и муниципальных конкурсах, оказывать всестороннюю поддержку и методическое сопровождение;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сообщать куратору о процессе и результатах работы с наставляемым по персонализированным программам наставничества, результативности профессиональной деятельности наставляемого;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color w:val="FF0000"/>
          <w:szCs w:val="28"/>
        </w:rPr>
      </w:pPr>
      <w:r w:rsidRPr="00B508D9">
        <w:rPr>
          <w:rFonts w:eastAsia="Calibri" w:cs="Times New Roman"/>
          <w:szCs w:val="28"/>
        </w:rPr>
        <w:t>- участвовать в обсуждении вопросов, связанных с педагогической деятельностью наставляемого.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5. Права и обязанности наставляемого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5.1. Права наставляемого: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знакомиться с профилем наставника;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систематически повышать свой профессиональный уровень;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участвовать совместно с наставником в разработке персонализированной программы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вносить на рассмотрение предложения по совершенствованию персонализированной программы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обращаться к наставнику за советом и консультацией по вопросам, связанным с наставничеством, профессиональной деятельностью, должностными обязанностями, а также запрашивать интересующую информацию;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обращаться к куратору и руководителю образовательной организации с мотивированным ходатайством о замене наставника.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5.2. Обязанности наставляемого: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trike/>
          <w:szCs w:val="28"/>
        </w:rPr>
        <w:t>-</w:t>
      </w:r>
      <w:r w:rsidRPr="00B508D9">
        <w:rPr>
          <w:rFonts w:eastAsia="Calibri" w:cs="Times New Roman"/>
          <w:szCs w:val="28"/>
        </w:rPr>
        <w:t xml:space="preserve"> знать Федеральный закон от 29 декабря 2012 года № 273-ФЗ «Об образовании в Российской Федерации», иные федеральные, региональные, муниципальные нормативные правовые акты и локальные нормативные акты, регулирующие образовательную деятельность, деятельность в сфере наставничества педагогических работников;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проявлять активную позицию в собственном непрерывном личностном и профессиональном росте на основе осмысления собственных образовательных запросов, профессиональных затруднений и желаемого образа самого себя как профессионала;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поддерживать взаимообогащающее общение и партнерство, атмосферу комфорта и доверия в наставнической паре;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реализовывать персонализированную программу наставничества в установленные сроки;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принимать участие в оценке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выполнять рекомендации наставника по исполнению должностных, профессиональных обязанностей;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устранять совместно с наставником допущенные ошибки и выявленные затруднения.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6. Процесс формирования пар и групп наставников и педагогических работников, в отношении которых осуществляется наставничество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6.1. Формирование наставнических пар (групп) осуществляется по следующим основным критериям: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соответствие профессионального профиля или личного (компетентностного) опыта наставника запросам наставляемого или наставляемых;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наличие у наставнической пары (группы) взаимного интереса и симпатии, позволяющих в будущем эффективно взаимодействовать в рамках программы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6.2. Сформированные на добровольной основе с непосредственным участием куратора, наставников и педагогических работников,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7. Завершение персонализированной программы наставничества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7.1. Завершение персонализированной программы наставничества происходит в следующих случаях: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реализация персонализированной программы наставничества в полном объеме;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завершение персонализированной программы наставничества по инициативе наставника или наставляемого и/или обоюдному решению (по уважительным обстоятельствам);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завершение персонализированной программы наставничества по 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(форс-мажора)).</w:t>
      </w:r>
    </w:p>
    <w:p w:rsidR="00B508D9" w:rsidRPr="00B508D9" w:rsidRDefault="00B508D9" w:rsidP="00B508D9">
      <w:pPr>
        <w:tabs>
          <w:tab w:val="left" w:pos="567"/>
          <w:tab w:val="left" w:pos="709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7.2. По обоюдному согласию наставника и наставляемого/ наставляемых педагогических работников возможно продление срока реализации персонализированной программы наставничества, корректировка ее содержания (например, плана мероприятий, формы наставничества) или продолжение персонализированной программы наставничества, но по иным направлениям.</w:t>
      </w:r>
    </w:p>
    <w:p w:rsidR="00B508D9" w:rsidRPr="00B508D9" w:rsidRDefault="00B508D9" w:rsidP="00B508D9">
      <w:pPr>
        <w:tabs>
          <w:tab w:val="left" w:pos="567"/>
          <w:tab w:val="left" w:pos="709"/>
        </w:tabs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  <w:lang w:eastAsia="ru-RU"/>
        </w:rPr>
      </w:pPr>
      <w:r w:rsidRPr="00B508D9">
        <w:rPr>
          <w:rFonts w:cs="Times New Roman"/>
          <w:bCs/>
          <w:szCs w:val="28"/>
          <w:lang w:eastAsia="ru-RU"/>
        </w:rPr>
        <w:t>8. Механизмы стимулирования наставников</w:t>
      </w:r>
    </w:p>
    <w:p w:rsidR="00B508D9" w:rsidRPr="00B508D9" w:rsidRDefault="00B508D9" w:rsidP="00B508D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  <w:lang w:eastAsia="ru-RU"/>
        </w:rPr>
      </w:pP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8.1. Стимулирование реализации системы наставничества является инструментом мотивации и определяется образовательной организацией самостоятельно.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8.2. В целях нематериального стимулирования наставников рекомендуется использовать следующие меры: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организация и проведение фестивалей, конференций, конкурсов наставников и их форм на уровне образовательной организации;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направление наставников для участия в фестивалях, конференциях, конкурсах наставников и их формах на региональном и федеральном уровнях;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публичное признание заслуг наставника и повышение его авторитета, поддержка системы наставничества через информирование общественности о значимости, эффективности системы и лучших практиках наставничества педагогических работников посредством публикаций на официальном сайте образовательной организации, в средствах массой информации и др.;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 организация профессиональных сообществ для наставников с возможностью неформального общения и быстрого оповещения о новых интересных проектах, мероприятиях, разработках и др.;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представление претендентов к награждению и поощрению лучших наставников наградами федерального, регионального и муниципального уровней;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применение корпоративных наградных знаков или знаков отличия наставников внутри образовательной организации (значки, наклейки, грамоты и т.п.);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 xml:space="preserve">- образовательное стимулирование (предоставление возможности участия в профессионально значимых событиях, прохождения курсов повышения квалификации по востребованным программам); 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популяризация, общественное признание лучших практик и авторских методик, разработанных в рамках наставничества;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иные меры нематериального стимулирования, предусмотренные в образовательной организации, в которой работает наставник.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8.3. В соответствии со статьями 129, 191 Трудового кодекса Российской Федерации, с пунктом 2.3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Министерства образования и науки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 в целях материального стимулирования наставнической деятельности коллективными договорами и локальными нормативными актами организаций устанавливаются доплаты, надбавки, премии и другие меры материального стимулирования наставников.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color w:val="C00000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Размеры мер материального стимулирования определяются образовательными организациями самостоятельно в пределах средств на оплату труда работников, утвержденных в смете расходов на текущий финансовый год (для казенных учреждений), и в пределах средств, предоставленных в виде субсидии на финансовое обеспечение выполнения государственного или муниципального задания (для бюджетных и автономных учреждений).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9. Оценка результативности реализации персонализированной 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программы наставничества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9.1. Оценка результативности реализации персонализированной программы наставничества осуществляется куратором и наставником при участии наставляемого, методического объединения наставников/совета наставников, педагога-психолога.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9.2. Для оценки результативности реализации персонализированной программы наставничества рекомендуется использовать частично или полностью модель Дональда Кирпатрика, которая позволяет комплексно оценить результаты, которые получает образовательная организация.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9.3. Мониторинг результативности реализации персонализированной программы наставничества осуществляется по четырем характеристикам: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реакция наставляемого или его эмоциональная удовлетворенность от пребывания в роли наставляемого, которая определяется на основе заполнения листов реагирования, анкетирования и др.;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динамика профессионального развития, позитивные изменения в знаниях, умениях, установках наставляемого, которые определяются на основе тестирования и др.;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изменение поведения и способа действий, применение полученных знаний и умений на рабочем месте, которые определяются на основе различных способов оценивания: наблюдение со стороны куратора, наставника, коллег, а также анкетирование, непосредственное невключенное наблюдение и др.;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общая оценка результатов реализации персонализированной программы наставничества для образовательной организации, которая осуществляется по различным показателям (например, степень включенности наставляемого в инновационную деятельность образовательной организации, повышение уровня мотивированности и осознанности наставляемого в вопросах саморазвития и профессионального самообразования, динамика образовательных результатов обучающихся/воспитанников наставляемого, увеличение числа педагогических работников, планирующих стать наставниками, и т.п.).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9.4. Образовательная организация вправе самостоятельно определять иные инструменты для оценки результативности реализации персонализированной программы наставничества.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9.5. Показатели результативности реализации персонализированной программы наставничества разрабатываются образовательной организацией в соответствии с рекомендациями ЦНППМ.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 Оценка результативности внедрения системы наставничества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10.1. Оценка результативности внедрения системы наставничества осуществляется руководителем образовательной организации и куратором совместно с методическим объединением наставников/советом наставников, педагогом-психологом.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10.2. Мониторингу внедрения системы наставничества могут подвергаться такие составляющие, как: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кадровые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организационно-методические и организационно-педагогические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материально-технические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финансово-экономические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психолого-педагогические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нормативное правовое и информационно-методическое обеспечение;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удовлетворенность педагогических работников, принявших участие в персонализированных программах наставничества, и др.</w:t>
      </w:r>
    </w:p>
    <w:p w:rsidR="00B508D9" w:rsidRPr="00B508D9" w:rsidRDefault="00B508D9" w:rsidP="00B508D9">
      <w:pPr>
        <w:tabs>
          <w:tab w:val="left" w:pos="567"/>
          <w:tab w:val="left" w:pos="709"/>
          <w:tab w:val="left" w:pos="1134"/>
          <w:tab w:val="left" w:pos="1276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10.3. Образовательная организация определяет ожидаемые результаты внедрения системы наставничества педагогических работников в соответствии с рекомендациями ЦНППМ.</w:t>
      </w:r>
    </w:p>
    <w:p w:rsidR="00E1407E" w:rsidRPr="002743FF" w:rsidRDefault="001C44B1" w:rsidP="001C44B1">
      <w:r>
        <w:br/>
      </w:r>
    </w:p>
    <w:sectPr w:rsidR="00E1407E" w:rsidRPr="002743FF" w:rsidSect="00CD4D1D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32" w:rsidRDefault="00095E32">
      <w:r>
        <w:separator/>
      </w:r>
    </w:p>
  </w:endnote>
  <w:endnote w:type="continuationSeparator" w:id="0">
    <w:p w:rsidR="00095E32" w:rsidRDefault="0009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1C44B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C44B1" w:rsidTr="001C44B1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C44B1" w:rsidRPr="001C44B1" w:rsidRDefault="001C44B1" w:rsidP="001C44B1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1C44B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C44B1" w:rsidRPr="001C44B1" w:rsidRDefault="001C44B1" w:rsidP="001C44B1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C44B1">
            <w:rPr>
              <w:rFonts w:cs="Times New Roman"/>
              <w:color w:val="808080"/>
              <w:sz w:val="18"/>
            </w:rPr>
            <w:t xml:space="preserve">Страница </w:t>
          </w:r>
          <w:r w:rsidRPr="001C44B1">
            <w:rPr>
              <w:rFonts w:cs="Times New Roman"/>
              <w:color w:val="808080"/>
              <w:sz w:val="18"/>
            </w:rPr>
            <w:fldChar w:fldCharType="begin"/>
          </w:r>
          <w:r w:rsidRPr="001C44B1">
            <w:rPr>
              <w:rFonts w:cs="Times New Roman"/>
              <w:color w:val="808080"/>
              <w:sz w:val="18"/>
            </w:rPr>
            <w:instrText xml:space="preserve"> PAGE </w:instrText>
          </w:r>
          <w:r w:rsidRPr="001C44B1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1C44B1">
            <w:rPr>
              <w:rFonts w:cs="Times New Roman"/>
              <w:color w:val="808080"/>
              <w:sz w:val="18"/>
            </w:rPr>
            <w:fldChar w:fldCharType="end"/>
          </w:r>
          <w:r w:rsidRPr="001C44B1">
            <w:rPr>
              <w:rFonts w:cs="Times New Roman"/>
              <w:color w:val="808080"/>
              <w:sz w:val="18"/>
            </w:rPr>
            <w:t xml:space="preserve"> из </w:t>
          </w:r>
          <w:r w:rsidRPr="001C44B1">
            <w:rPr>
              <w:rFonts w:cs="Times New Roman"/>
              <w:color w:val="808080"/>
              <w:sz w:val="18"/>
            </w:rPr>
            <w:fldChar w:fldCharType="begin"/>
          </w:r>
          <w:r w:rsidRPr="001C44B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C44B1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4</w:t>
          </w:r>
          <w:r w:rsidRPr="001C44B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1C44B1" w:rsidRDefault="001C44B1" w:rsidP="001C44B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C44B1" w:rsidTr="001C44B1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C44B1" w:rsidRPr="001C44B1" w:rsidRDefault="001C44B1" w:rsidP="001C44B1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1C44B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C44B1" w:rsidRPr="001C44B1" w:rsidRDefault="001C44B1" w:rsidP="001C44B1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C44B1">
            <w:rPr>
              <w:rFonts w:cs="Times New Roman"/>
              <w:color w:val="808080"/>
              <w:sz w:val="18"/>
            </w:rPr>
            <w:t xml:space="preserve">Страница </w:t>
          </w:r>
          <w:r w:rsidRPr="001C44B1">
            <w:rPr>
              <w:rFonts w:cs="Times New Roman"/>
              <w:color w:val="808080"/>
              <w:sz w:val="18"/>
            </w:rPr>
            <w:fldChar w:fldCharType="begin"/>
          </w:r>
          <w:r w:rsidRPr="001C44B1">
            <w:rPr>
              <w:rFonts w:cs="Times New Roman"/>
              <w:color w:val="808080"/>
              <w:sz w:val="18"/>
            </w:rPr>
            <w:instrText xml:space="preserve"> PAGE </w:instrText>
          </w:r>
          <w:r w:rsidRPr="001C44B1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1C44B1">
            <w:rPr>
              <w:rFonts w:cs="Times New Roman"/>
              <w:color w:val="808080"/>
              <w:sz w:val="18"/>
            </w:rPr>
            <w:fldChar w:fldCharType="end"/>
          </w:r>
          <w:r w:rsidRPr="001C44B1">
            <w:rPr>
              <w:rFonts w:cs="Times New Roman"/>
              <w:color w:val="808080"/>
              <w:sz w:val="18"/>
            </w:rPr>
            <w:t xml:space="preserve"> из </w:t>
          </w:r>
          <w:r w:rsidRPr="001C44B1">
            <w:rPr>
              <w:rFonts w:cs="Times New Roman"/>
              <w:color w:val="808080"/>
              <w:sz w:val="18"/>
            </w:rPr>
            <w:fldChar w:fldCharType="begin"/>
          </w:r>
          <w:r w:rsidRPr="001C44B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C44B1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4</w:t>
          </w:r>
          <w:r w:rsidRPr="001C44B1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1C44B1" w:rsidRDefault="001C44B1" w:rsidP="001C44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32" w:rsidRDefault="00095E32">
      <w:r>
        <w:separator/>
      </w:r>
    </w:p>
  </w:footnote>
  <w:footnote w:type="continuationSeparator" w:id="0">
    <w:p w:rsidR="00095E32" w:rsidRDefault="0009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1C44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1C44B1" w:rsidRDefault="001C44B1" w:rsidP="001C44B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1C44B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CC" w:rsidRPr="001C44B1" w:rsidRDefault="001C44B1" w:rsidP="001C44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4813"/>
    <w:rsid w:val="00017F79"/>
    <w:rsid w:val="000411A6"/>
    <w:rsid w:val="00046AB0"/>
    <w:rsid w:val="00065B9F"/>
    <w:rsid w:val="00071083"/>
    <w:rsid w:val="0007389F"/>
    <w:rsid w:val="00095E32"/>
    <w:rsid w:val="000A64B1"/>
    <w:rsid w:val="000A7DC7"/>
    <w:rsid w:val="000B0D97"/>
    <w:rsid w:val="000D2197"/>
    <w:rsid w:val="000F3D3A"/>
    <w:rsid w:val="000F5243"/>
    <w:rsid w:val="00130085"/>
    <w:rsid w:val="00185E93"/>
    <w:rsid w:val="001A1989"/>
    <w:rsid w:val="001B3AD5"/>
    <w:rsid w:val="001C44B1"/>
    <w:rsid w:val="001C78DA"/>
    <w:rsid w:val="001D22D4"/>
    <w:rsid w:val="001D5DA7"/>
    <w:rsid w:val="001E33FF"/>
    <w:rsid w:val="002021E5"/>
    <w:rsid w:val="00220FC4"/>
    <w:rsid w:val="002306C4"/>
    <w:rsid w:val="00245805"/>
    <w:rsid w:val="00250A24"/>
    <w:rsid w:val="002743FF"/>
    <w:rsid w:val="00291F78"/>
    <w:rsid w:val="002B29CB"/>
    <w:rsid w:val="002B73A0"/>
    <w:rsid w:val="002D4D17"/>
    <w:rsid w:val="00301DFE"/>
    <w:rsid w:val="0032292E"/>
    <w:rsid w:val="003A2DCC"/>
    <w:rsid w:val="003B3739"/>
    <w:rsid w:val="003B39F1"/>
    <w:rsid w:val="003D1E8D"/>
    <w:rsid w:val="003D366C"/>
    <w:rsid w:val="003E21ED"/>
    <w:rsid w:val="003F5D5D"/>
    <w:rsid w:val="0040656C"/>
    <w:rsid w:val="00427124"/>
    <w:rsid w:val="0043223D"/>
    <w:rsid w:val="00432FA6"/>
    <w:rsid w:val="00493F68"/>
    <w:rsid w:val="004E0BAC"/>
    <w:rsid w:val="004F4E3D"/>
    <w:rsid w:val="0050587A"/>
    <w:rsid w:val="005625A2"/>
    <w:rsid w:val="00567091"/>
    <w:rsid w:val="0056798F"/>
    <w:rsid w:val="00567F32"/>
    <w:rsid w:val="005746FE"/>
    <w:rsid w:val="00583037"/>
    <w:rsid w:val="00591291"/>
    <w:rsid w:val="00594653"/>
    <w:rsid w:val="00597AB3"/>
    <w:rsid w:val="005D1FA1"/>
    <w:rsid w:val="005E2A30"/>
    <w:rsid w:val="005F0130"/>
    <w:rsid w:val="005F54E8"/>
    <w:rsid w:val="00605C33"/>
    <w:rsid w:val="006077CE"/>
    <w:rsid w:val="00695B61"/>
    <w:rsid w:val="006C47F9"/>
    <w:rsid w:val="006F1BDF"/>
    <w:rsid w:val="006F7007"/>
    <w:rsid w:val="006F71FD"/>
    <w:rsid w:val="00760EF8"/>
    <w:rsid w:val="00780588"/>
    <w:rsid w:val="00783F46"/>
    <w:rsid w:val="007A4282"/>
    <w:rsid w:val="007D0369"/>
    <w:rsid w:val="007D4DC8"/>
    <w:rsid w:val="00800C03"/>
    <w:rsid w:val="008409BA"/>
    <w:rsid w:val="00851E12"/>
    <w:rsid w:val="00874CB6"/>
    <w:rsid w:val="0089003C"/>
    <w:rsid w:val="008F79C3"/>
    <w:rsid w:val="00915ADF"/>
    <w:rsid w:val="00934AA8"/>
    <w:rsid w:val="00955D55"/>
    <w:rsid w:val="00957CAB"/>
    <w:rsid w:val="009600FA"/>
    <w:rsid w:val="00977B87"/>
    <w:rsid w:val="009B2C9E"/>
    <w:rsid w:val="009F3BE5"/>
    <w:rsid w:val="00A02A6F"/>
    <w:rsid w:val="00A3309C"/>
    <w:rsid w:val="00A506CA"/>
    <w:rsid w:val="00A50FE7"/>
    <w:rsid w:val="00A77CA3"/>
    <w:rsid w:val="00A84669"/>
    <w:rsid w:val="00AD1DE7"/>
    <w:rsid w:val="00AF6AEF"/>
    <w:rsid w:val="00B508D9"/>
    <w:rsid w:val="00B57C21"/>
    <w:rsid w:val="00B615F9"/>
    <w:rsid w:val="00B77FF1"/>
    <w:rsid w:val="00B95C5C"/>
    <w:rsid w:val="00B97A0A"/>
    <w:rsid w:val="00BA5ABC"/>
    <w:rsid w:val="00BB1812"/>
    <w:rsid w:val="00BC035D"/>
    <w:rsid w:val="00BD7DEE"/>
    <w:rsid w:val="00BF36DF"/>
    <w:rsid w:val="00BF5544"/>
    <w:rsid w:val="00C063C5"/>
    <w:rsid w:val="00C14AF2"/>
    <w:rsid w:val="00C23FDE"/>
    <w:rsid w:val="00C307A6"/>
    <w:rsid w:val="00C5216F"/>
    <w:rsid w:val="00C74138"/>
    <w:rsid w:val="00C83CA2"/>
    <w:rsid w:val="00C8425C"/>
    <w:rsid w:val="00C87012"/>
    <w:rsid w:val="00C87AB7"/>
    <w:rsid w:val="00CB3A70"/>
    <w:rsid w:val="00D001BB"/>
    <w:rsid w:val="00D00EFB"/>
    <w:rsid w:val="00D161C6"/>
    <w:rsid w:val="00D17C82"/>
    <w:rsid w:val="00D2047C"/>
    <w:rsid w:val="00D45C1C"/>
    <w:rsid w:val="00D46803"/>
    <w:rsid w:val="00D857A5"/>
    <w:rsid w:val="00D9307A"/>
    <w:rsid w:val="00DA3B31"/>
    <w:rsid w:val="00DD3829"/>
    <w:rsid w:val="00DE7C1F"/>
    <w:rsid w:val="00DF722E"/>
    <w:rsid w:val="00E1407E"/>
    <w:rsid w:val="00E43D94"/>
    <w:rsid w:val="00E52B5C"/>
    <w:rsid w:val="00E628E2"/>
    <w:rsid w:val="00E74F29"/>
    <w:rsid w:val="00E77C0D"/>
    <w:rsid w:val="00E92FF8"/>
    <w:rsid w:val="00EA6E92"/>
    <w:rsid w:val="00EC1649"/>
    <w:rsid w:val="00ED1C9E"/>
    <w:rsid w:val="00ED29BF"/>
    <w:rsid w:val="00F85F29"/>
    <w:rsid w:val="00F86C02"/>
    <w:rsid w:val="00F90616"/>
    <w:rsid w:val="00FA399C"/>
    <w:rsid w:val="00FC5AAF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uiPriority w:val="1"/>
    <w:qFormat/>
    <w:rsid w:val="00583037"/>
    <w:pPr>
      <w:widowControl w:val="0"/>
      <w:autoSpaceDE w:val="0"/>
      <w:autoSpaceDN w:val="0"/>
      <w:ind w:firstLine="0"/>
    </w:pPr>
    <w:rPr>
      <w:rFonts w:cs="Times New Roman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5830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F86C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6C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6C02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6C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6C02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uiPriority w:val="1"/>
    <w:qFormat/>
    <w:rsid w:val="00583037"/>
    <w:pPr>
      <w:widowControl w:val="0"/>
      <w:autoSpaceDE w:val="0"/>
      <w:autoSpaceDN w:val="0"/>
      <w:ind w:firstLine="0"/>
    </w:pPr>
    <w:rPr>
      <w:rFonts w:cs="Times New Roman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5830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F86C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6C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6C02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6C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6C02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2022-09-11T20:00:00+00:00</dateaddindb>
    <dateminusta xmlns="081b8c99-5a1b-4ba1-9a3e-0d0cea83319e" xsi:nil="true"/>
    <numik xmlns="af44e648-6311-40f1-ad37-1234555fd9ba">33</numik>
    <kind xmlns="e2080b48-eafa-461e-b501-38555d38caa1">86</kind>
    <num xmlns="af44e648-6311-40f1-ad37-1234555fd9ba">33</num>
    <beginactiondate xmlns="a853e5a8-fa1e-4dd3-a1b5-1604bfb35b05">2022-08-03T20:00:00+00:00</beginactiondate>
    <approvaldate xmlns="081b8c99-5a1b-4ba1-9a3e-0d0cea83319e">2022-07-28T20:00:00+00:00</approvaldate>
    <bigtitle xmlns="a853e5a8-fa1e-4dd3-a1b5-1604bfb35b05"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04.08.2022</publication>
    <redactiondate xmlns="081b8c99-5a1b-4ba1-9a3e-0d0cea83319e" xsi:nil="true"/>
    <status xmlns="5256eb8c-d5dd-498a-ad6f-7fa801666f9a">34</status>
    <organ xmlns="67a9cb4f-e58d-445a-8e0b-2b8d792f9e38">229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33-нп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713BCFEE-2B3D-407F-BB38-2A86971C4986}"/>
</file>

<file path=customXml/itemProps2.xml><?xml version="1.0" encoding="utf-8"?>
<ds:datastoreItem xmlns:ds="http://schemas.openxmlformats.org/officeDocument/2006/customXml" ds:itemID="{B9A4DC6F-FB46-4B06-8D21-722D594F6AC5}"/>
</file>

<file path=customXml/itemProps3.xml><?xml version="1.0" encoding="utf-8"?>
<ds:datastoreItem xmlns:ds="http://schemas.openxmlformats.org/officeDocument/2006/customXml" ds:itemID="{19CCD393-4D81-4E11-8F46-803D0075D72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4</Pages>
  <Words>4420</Words>
  <Characters>38551</Characters>
  <Application>Microsoft Office Word</Application>
  <DocSecurity>0</DocSecurity>
  <Lines>820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2022-05-20T07:48:00Z</cp:lastPrinted>
  <dcterms:created xsi:type="dcterms:W3CDTF">2022-09-12T11:41:00Z</dcterms:created>
  <dcterms:modified xsi:type="dcterms:W3CDTF">2022-09-12T11:41:00Z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