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соискание статуса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инновационной площадки</w:t>
      </w: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0391" w:type="dxa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4088"/>
        <w:gridCol w:w="5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организации-соискателя, организации – координатора (полное и краткое) 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общеобразовательное учреждение «Средняя школа № 14 имени Лататуева В.Н.» (средняя школа №14)</w:t>
            </w:r>
          </w:p>
          <w:p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общеобразовательное учреждение «Средняя школа №  40» (средняя школа №40)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организации- координатора (полное и краткое)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общеобразовательное учреждение «Средняя школа №  40»</w:t>
            </w:r>
          </w:p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(средняя школа №40)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общеобразовательное учреждение «Средняя школа № 14 имени Лататуева В.Н.»</w:t>
            </w:r>
          </w:p>
          <w:p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150030, г. Ярославль, ул. Гоголя 7</w:t>
            </w:r>
          </w:p>
          <w:p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(4852) 47-61-97;</w:t>
            </w:r>
          </w:p>
          <w:p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e-mail: </w:t>
            </w:r>
            <w:r>
              <w:fldChar w:fldCharType="begin"/>
            </w:r>
            <w:r>
              <w:instrText xml:space="preserve"> HYPERLINK "mailto:yarsch067.yaroslavl@yarregion.ru"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  <w:lang w:val="en-US"/>
              </w:rPr>
              <w:t>yarsch0</w:t>
            </w:r>
            <w:r>
              <w:rPr>
                <w:rStyle w:val="4"/>
                <w:rFonts w:hint="default" w:ascii="Times New Roman" w:hAnsi="Times New Roman" w:cs="Times New Roman"/>
                <w:sz w:val="28"/>
                <w:szCs w:val="28"/>
                <w:lang w:val="ru-RU"/>
              </w:rPr>
              <w:t>14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  <w:lang w:val="en-US"/>
              </w:rPr>
              <w:t>.yaroslavl@yarregion.ru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"http://sch14.ru"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  <w:lang w:val="en-US"/>
              </w:rPr>
              <w:t>http://sch14.ru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организации-координатора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общеобразовательное учреждение «Средняя школа №  40»</w:t>
            </w:r>
          </w:p>
          <w:p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150002, г. Ярославль, ул. Будкина 11 </w:t>
            </w:r>
          </w:p>
          <w:p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(4852)74-60-85 </w:t>
            </w:r>
          </w:p>
          <w:p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 </w:t>
            </w:r>
            <w:r>
              <w:fldChar w:fldCharType="begin"/>
            </w:r>
            <w:r>
              <w:instrText xml:space="preserve"> HYPERLINK "mailto:yarsch067.yaroslavl@yarregion.ru"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  <w:lang w:val="en-US"/>
              </w:rPr>
              <w:t>yarsch040.yaroslavl@yarregion.ru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"http://yarsch40.ru"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http://yarsch40.ru</w:t>
            </w:r>
            <w:r>
              <w:rPr>
                <w:rStyle w:val="4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фамилия, отчество руководителя организации – соискателя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Тинина Наталья Николаевна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фамилия, отчество руководителя организации – координатора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Клёпова Светлана Станиславовна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проекта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предпринимательских компетенций у обучающихся 9-х классов в условиях социального партнерства как пропедевтика открытия предпринимательских классов»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форма осуществления инновационной деятельности: МИП, МРЦ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инновационной деятельности по данному направлению (указать наименование проекта (программы), сроки реализации, виды работ, выполненные в ходе реализации проекта(программы)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0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  <w:u w:val="single"/>
              </w:rPr>
              <w:t>Средняя школа№14:</w:t>
            </w:r>
          </w:p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2015-2021 гг. - реализация программы курса внеурочной деятельности «Мой выбор», разработанной на основе программы курса внеурочной деятельности «Профессиональный минимум в условиях социально-экономических изменений» ГОУ ЯО «Центр профессиональной ориентации и психологической поддержки «Ресурс»». Осуществлено обучение по кластерам экономической деятельности.</w:t>
            </w:r>
          </w:p>
          <w:p>
            <w:pPr>
              <w:pStyle w:val="14"/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2019-2022 гг. - муниципальная инновационная площадка «Сопровождение непрерывного профессионального роста молодых специалистов в формате сетевого взаимодействия образовательных организаций» - реализована модульно-кейсовая программа сетевого методического сопровождения  личностно-профессионального развития молодых (начинающих) педагогов.</w:t>
            </w:r>
          </w:p>
          <w:p>
            <w:pPr>
              <w:pStyle w:val="14"/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 гг. - муниципальная инновационная площадка «Сетевое взаимодействие образовательных организаций общего и профессионального образования педагогической направленности как условие совершенствования профессиональной подготовки будущих педагогов на этапе обучения и привлечения молодых специалистов в муниципальную систему образования» - реализована модульно-кейсовая программа сетевого методического сопровождения  личностно-профессионального развития (начинающих) педагогов; создан сайт информационных и методических материалов.</w:t>
            </w:r>
          </w:p>
          <w:p>
            <w:pPr>
              <w:pStyle w:val="14"/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2018-2023 гг. – муниципальный ресурсный центр «Повышение эффективности кадетского образования путем сетевого взаимодействия муниципальных образовательных учреждений» - разработаны типовые дополнительные образовательные общеразвивающие программы по основным направлениям кадетского образования.</w:t>
            </w:r>
          </w:p>
          <w:p>
            <w:pPr>
              <w:pStyle w:val="14"/>
              <w:ind w:left="0"/>
              <w:jc w:val="both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2023-2024 гг. - участие в профориентационном проекте «Билет в будущее»</w:t>
            </w:r>
          </w:p>
          <w:p>
            <w:pPr>
              <w:pStyle w:val="14"/>
              <w:ind w:left="0"/>
              <w:jc w:val="both"/>
              <w:rPr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sz w:val="28"/>
                <w:szCs w:val="28"/>
              </w:rPr>
              <w:t> сопровождение обучающихся в различных офлайн-мероприятиях, обеспечение прохождения  профориентационного тестирования на цифровой платформе.</w:t>
            </w:r>
          </w:p>
          <w:p>
            <w:pPr>
              <w:pStyle w:val="14"/>
              <w:ind w:left="0" w:right="142"/>
              <w:jc w:val="both"/>
              <w:rPr>
                <w:sz w:val="28"/>
                <w:szCs w:val="28"/>
              </w:rPr>
            </w:pPr>
          </w:p>
          <w:p>
            <w:pPr>
              <w:pStyle w:val="14"/>
              <w:ind w:left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Средняя школа №40:</w:t>
            </w:r>
          </w:p>
          <w:p>
            <w:pPr>
              <w:pStyle w:val="14"/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2022-2023 гг. - муниципальная инновационная площадка «Сетевое взаимодействие образовательных организаций общего и профессионального образования педагогической направленности как условие совершенствования профессиональной подготовки будущих педагогов на этапе обучения и привлечения молодых специалистов в муниципальную систему образования» </w:t>
            </w:r>
          </w:p>
          <w:p>
            <w:pPr>
              <w:pStyle w:val="14"/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реализована модульно-кейсовая программа сетевого методического сопровождения  личностно-профессионального развития (начинающих) педагогов; </w:t>
            </w:r>
          </w:p>
          <w:p>
            <w:pPr>
              <w:pStyle w:val="14"/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 сайт информационных и методических материалов.</w:t>
            </w:r>
          </w:p>
          <w:p>
            <w:pPr>
              <w:pStyle w:val="14"/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2018-2023 гг. – муниципальный ресурсный центр «Повышение эффективности кадетского образования путем сетевого взаимодействия муниципальных образовательных учреждений» </w:t>
            </w:r>
          </w:p>
          <w:p>
            <w:pPr>
              <w:pStyle w:val="14"/>
              <w:ind w:left="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разработаны типовые дополнительные образовательные общеразвивающие программы по основным направлениям кадетского образования.</w:t>
            </w:r>
          </w:p>
          <w:p>
            <w:pPr>
              <w:pStyle w:val="14"/>
              <w:ind w:left="0"/>
              <w:jc w:val="both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2023-2024 гг. - участие в профориентационном проекте «Билет в будущее»</w:t>
            </w:r>
          </w:p>
          <w:p>
            <w:pPr>
              <w:pStyle w:val="14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sz w:val="28"/>
                <w:szCs w:val="28"/>
              </w:rPr>
              <w:t> сопровождение обучающихся в различных офлайн-мероприятиях, обеспечение прохождения  профориентационного тестирования на цифровой платформе.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Консультант</w:t>
            </w:r>
          </w:p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защите прав предпринимателей в Ярославской области </w:t>
            </w:r>
          </w:p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А.Ф. Бакиров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.05.2024 г.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предпринимательских компетенций у обучающихся 9-х классов в условиях социального партнёрства как пропедевтика открытия предпринимательских классов»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(наименование проекта)</w:t>
      </w:r>
    </w:p>
    <w:tbl>
      <w:tblPr>
        <w:tblStyle w:val="3"/>
        <w:tblW w:w="1077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686"/>
        <w:gridCol w:w="6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 (одно) 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модели профориентационной работы в образовательной организации (в том числе разработка и реализация системы ранней профессиональной ориентации обучающихся).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актуальности </w:t>
            </w:r>
          </w:p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инновационности проекта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Важной стратегической задачей, установленной Национальной доктриной образования в РФ на период до 2025 года стала подготовка обучающихся к самостоятельной трудовой деятельности.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Политика государства направлена на поддержку бизнеса, потому что эта сфера занимает особую роль в экономике любой страны: обеспечивается занятость населения; рождается здоровая конкуренция; рынок наполняется новыми товарами и услугами. Значимость развития предпринимательства отражена в послании Президента РФ Федеральному собранию от 29.02.2024 г., в котором поставлены стратегические задачи увеличить вклад малого и среднего предпринимательства в ВВП страны в ближайшие годы до 40%, а также увеличить численность предпринимателей до 25 млн.человек.</w:t>
            </w:r>
          </w:p>
          <w:p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совместного исследования Министерства экономического развития и Аналитического центра НАФИ на сегодняшний день лишь 29% россиян готовы попробовать себя в предпринимательстве, и лишь 7% опрошенных собираются начать собственный бизнес в ближайшие три года. </w:t>
            </w:r>
          </w:p>
          <w:p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тем современные школьники обнаруживают интерес к сфере предпринимательства,  хотят самостоятельно зарабатывать деньги, быть финансово независимыми. Однако образовательные программы основного и среднего общего образования не позволяют в полной мере удовлетворить запрос обучающихся и их родителей (законных представителей) в этом отношении: на выходе из школы обучающийся мало знакомы с перспективами развития предпринимательства в стране и регионе, слабо представляют процесс запуска самостоятельной экономической деятельности, формы государственной поддержки, роли и возможности профессиональных общественных объединений. Профориентация обучающихся в сфере предпринимательства опирается в основном на обучение в ВУЗах и СУЗах, что в современных реалиях является, на наш взгляд, большим упущением. Ярославский школьник во многом уступает своим сверстникам из других регионов (Москва, Санкт-Петербург, Владимирская, Тюменская и Нижегородская области, республика Татарстан), где есть действующая модель профориентационной работы в сфере предпринимательства, и на выходе обладает минимальным объемом знаний, который позволяет ему открыть свой бизнес. Отсутствие сформированных базовых предпринимательских компетенций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делает ярославских выпускников менее конкурентноспособными на рынке труда. В настоящее время в городе Ярославле нишу такого предпринимательского просвещения среди детей школьного возраста занимают только коммерческие организации, а такое образование доступно далеко не каждому. </w:t>
            </w:r>
          </w:p>
          <w:p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выше сказанное актуализирует  необходимость разработки программ, обеспечивающих возможность бесплатного обучения основам предпринимательской деятельности на базе общеобразовательных организаций.</w:t>
            </w:r>
          </w:p>
          <w:p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Инновационность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заключается в том, что впервые в регионе при сетевом взаимодействии общеобразовательных организаций, аппарата Уполномоченного по защите прав предпринимателей в Ярославской области, представителей малого и среднего бизнеса, будет разработана и реализована профориентационная программа, направленная на формирование предпринимательских компетенций у обучающихся 9-х классов с целью пропедевтики открытия предпринимательских классов на уровне среднего общего образования.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Проблема, на решение которой направлен инновационный проект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widowControl w:val="0"/>
              <w:numPr>
                <w:ilvl w:val="0"/>
                <w:numId w:val="1"/>
              </w:numPr>
              <w:tabs>
                <w:tab w:val="left" w:pos="262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комплексной системы формирования предпринимательских навыков у обучающихся.</w:t>
            </w:r>
          </w:p>
          <w:p>
            <w:pPr>
              <w:pStyle w:val="15"/>
              <w:widowControl w:val="0"/>
              <w:numPr>
                <w:ilvl w:val="0"/>
                <w:numId w:val="1"/>
              </w:numPr>
              <w:tabs>
                <w:tab w:val="left" w:pos="262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Дефицит некоммерческих образовательных программ, направленных на развитие предпринимательских компетенций обучающихся.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 и основная идея (идеи) предлагаемого проекта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предпринимательских компетенций обучающихся 9-х классов в условиях урочной и внеурочной деятельности в рамках социального партнёрства.</w:t>
            </w:r>
          </w:p>
          <w:p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>
            <w:pPr>
              <w:pStyle w:val="15"/>
              <w:widowControl w:val="0"/>
              <w:numPr>
                <w:ilvl w:val="0"/>
                <w:numId w:val="2"/>
              </w:numPr>
              <w:tabs>
                <w:tab w:val="left" w:pos="222"/>
                <w:tab w:val="left" w:pos="390"/>
              </w:tabs>
              <w:spacing w:after="0"/>
              <w:ind w:left="0"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педагогические практики по формированию предпринимательских компетенций обучающихся Российской Федерации и ближнего зарубежья.</w:t>
            </w:r>
          </w:p>
          <w:p>
            <w:pPr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Разработать и реализовать комплексную программу формирования предпринимательских компетенций обучающихся 9-х классов.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3.Организовать взаимодействие с социальными партнёрами.</w:t>
            </w:r>
          </w:p>
          <w:p>
            <w:pPr>
              <w:widowControl w:val="0"/>
              <w:tabs>
                <w:tab w:val="left" w:pos="601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4.Создать информационный ресурс «Платформа молодого предпринимателя».</w:t>
            </w:r>
          </w:p>
          <w:p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успешно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реализованная комплексная программа формирования предпринимательских компетенций обучающихся 9-х классов на основе партнерства образовательных организации общего, аппарата Уполномоченного по защите прав предпринимателей в Ярославской области, представителей малого и среднего бизнеса создаст условия для мотивации обучающихся к предпринимательской деятельности и выстраивания индивидуального образовательного маршрута, с учетом их образовательных потребностей.</w:t>
            </w:r>
          </w:p>
          <w:p>
            <w:pPr>
              <w:ind w:left="30"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Сетевое взаимодействие расширит возможности профориентационной площадки, обеспечивая интеграцию уникального опыта, знаний и ресурсов участников, объединяющихся в проект, осуществление которых каждым из партнеров в отдельности не может быть столь эффективным и качественным.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 механизмы реализации инновационного проекта (основные этапы проекта-поквартальное движение к ожидаемым результатам)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- 2024-2025 уч.г.</w:t>
            </w:r>
          </w:p>
          <w:p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сетевое взаимодействие.</w:t>
            </w:r>
          </w:p>
          <w:p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I. Аналитический (август 2024 г.). </w:t>
            </w:r>
          </w:p>
          <w:p>
            <w:pPr>
              <w:pStyle w:val="15"/>
              <w:widowControl w:val="0"/>
              <w:numPr>
                <w:ilvl w:val="0"/>
                <w:numId w:val="3"/>
              </w:numPr>
              <w:tabs>
                <w:tab w:val="left" w:pos="222"/>
                <w:tab w:val="left" w:pos="390"/>
              </w:tabs>
              <w:spacing w:after="0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педагогических практик по формированию предпринимательских компетенций обучающихся Российской Федерации и ближнего зарубежья.</w:t>
            </w:r>
          </w:p>
          <w:p>
            <w:pPr>
              <w:pStyle w:val="15"/>
              <w:widowControl w:val="0"/>
              <w:numPr>
                <w:ilvl w:val="0"/>
                <w:numId w:val="3"/>
              </w:numPr>
              <w:tabs>
                <w:tab w:val="left" w:pos="222"/>
                <w:tab w:val="left" w:pos="390"/>
              </w:tabs>
              <w:spacing w:after="0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нормативных документов, регламентирующих реализацию проекта, в т.ч. заключение договоров о сотрудничестве и реализации программы с социальными партнёрами.</w:t>
            </w:r>
          </w:p>
          <w:p>
            <w:pPr>
              <w:pStyle w:val="15"/>
              <w:widowControl w:val="0"/>
              <w:numPr>
                <w:ilvl w:val="0"/>
                <w:numId w:val="3"/>
              </w:numPr>
              <w:tabs>
                <w:tab w:val="left" w:pos="222"/>
                <w:tab w:val="left" w:pos="390"/>
              </w:tabs>
              <w:spacing w:after="0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уровня подготовки педагогических кадров в области обучения предпринимательской и проектной деятельности обучающихся 9-х классов.</w:t>
            </w:r>
          </w:p>
          <w:p>
            <w:pPr>
              <w:pStyle w:val="15"/>
              <w:widowControl w:val="0"/>
              <w:numPr>
                <w:ilvl w:val="0"/>
                <w:numId w:val="3"/>
              </w:numPr>
              <w:tabs>
                <w:tab w:val="left" w:pos="222"/>
                <w:tab w:val="left" w:pos="390"/>
              </w:tabs>
              <w:spacing w:after="0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уровня сформированности предпринимательских компетенций обучающихся 9-х классов.</w:t>
            </w:r>
          </w:p>
          <w:p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II. Подготовительный (сентябрь, 2024 г.)</w:t>
            </w:r>
          </w:p>
          <w:p>
            <w:pPr>
              <w:pStyle w:val="15"/>
              <w:widowControl w:val="0"/>
              <w:numPr>
                <w:ilvl w:val="0"/>
                <w:numId w:val="4"/>
              </w:numPr>
              <w:tabs>
                <w:tab w:val="left" w:pos="306"/>
              </w:tabs>
              <w:spacing w:after="0"/>
              <w:ind w:left="3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комплексной программы формирования предпринимательских компетенций и приложений к ней: </w:t>
            </w:r>
          </w:p>
          <w:p>
            <w:pPr>
              <w:widowControl w:val="0"/>
              <w:tabs>
                <w:tab w:val="left" w:pos="34"/>
                <w:tab w:val="left" w:pos="3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программ дополнительного образования и курсов внеурочной деятельности;</w:t>
            </w:r>
          </w:p>
          <w:p>
            <w:pPr>
              <w:widowControl w:val="0"/>
              <w:tabs>
                <w:tab w:val="left" w:pos="34"/>
                <w:tab w:val="left" w:pos="3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плана внутрифирменного обучения педагогических кадров «Сопровождение проектной деятельности  предпринимательской направленности: специфика и методы работы»;</w:t>
            </w:r>
          </w:p>
          <w:p>
            <w:pPr>
              <w:pStyle w:val="15"/>
              <w:widowControl w:val="0"/>
              <w:tabs>
                <w:tab w:val="left" w:pos="34"/>
                <w:tab w:val="left" w:pos="246"/>
                <w:tab w:val="left" w:pos="382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тематического модуля «Предпринимательство» в рамках предметов учебного плана;</w:t>
            </w:r>
          </w:p>
          <w:p>
            <w:pPr>
              <w:pStyle w:val="15"/>
              <w:widowControl w:val="0"/>
              <w:tabs>
                <w:tab w:val="left" w:pos="34"/>
                <w:tab w:val="left" w:pos="246"/>
                <w:tab w:val="left" w:pos="382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разработка программы лагеря с дневной формой пребывания «БизнесСмена».</w:t>
            </w:r>
          </w:p>
          <w:p>
            <w:pPr>
              <w:pStyle w:val="15"/>
              <w:widowControl w:val="0"/>
              <w:tabs>
                <w:tab w:val="left" w:pos="246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2.Разработка методических материалов, сопровождающих деятельность педагогов, обучающихся в рамках реализации проекта (сценарии мастер-классов, мероприятий, бизнес-квестов и пр.)</w:t>
            </w:r>
          </w:p>
          <w:p>
            <w:pPr>
              <w:pStyle w:val="15"/>
              <w:widowControl w:val="0"/>
              <w:tabs>
                <w:tab w:val="left" w:pos="354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Формирование групп обучающихся.</w:t>
            </w:r>
          </w:p>
          <w:p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III. Основной (октябрь, 2024 г. - май, 2025 г.).</w:t>
            </w:r>
          </w:p>
          <w:p>
            <w:pPr>
              <w:pStyle w:val="15"/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pacing w:after="0"/>
              <w:ind w:left="30" w:hanging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запланированных мероприятий для обучающихся и их родителей (законных представителей) и педагогов в рамках реализации проекта.</w:t>
            </w:r>
          </w:p>
          <w:p>
            <w:pPr>
              <w:pStyle w:val="15"/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pacing w:after="0"/>
              <w:ind w:left="30" w:hanging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открытию предпринимательского класса на уровне среднего общего образования.</w:t>
            </w:r>
          </w:p>
          <w:p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IV. Обобщающий (июнь-июль, 2025 г.)</w:t>
            </w:r>
          </w:p>
          <w:p>
            <w:pPr>
              <w:pStyle w:val="15"/>
              <w:widowControl w:val="0"/>
              <w:numPr>
                <w:ilvl w:val="0"/>
                <w:numId w:val="6"/>
              </w:numPr>
              <w:tabs>
                <w:tab w:val="left" w:pos="234"/>
                <w:tab w:val="left" w:pos="438"/>
              </w:tabs>
              <w:spacing w:after="0"/>
              <w:ind w:left="3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 итогов работы в рамках проекта.</w:t>
            </w:r>
          </w:p>
          <w:p>
            <w:pPr>
              <w:pStyle w:val="15"/>
              <w:widowControl w:val="0"/>
              <w:numPr>
                <w:ilvl w:val="0"/>
                <w:numId w:val="6"/>
              </w:numPr>
              <w:tabs>
                <w:tab w:val="left" w:pos="234"/>
                <w:tab w:val="left" w:pos="438"/>
              </w:tabs>
              <w:spacing w:after="0"/>
              <w:ind w:left="3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тиражирование итоговых материалов.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измеримые результаты эффективности инновационного проекта</w:t>
            </w:r>
          </w:p>
        </w:tc>
        <w:tc>
          <w:tcPr>
            <w:tcW w:w="6520" w:type="dxa"/>
            <w:tcBorders>
              <w:top w:val="single" w:color="2A6099" w:sz="4" w:space="0"/>
              <w:left w:val="single" w:color="2A6099" w:sz="4" w:space="0"/>
              <w:bottom w:val="single" w:color="2A6099" w:sz="4" w:space="0"/>
              <w:right w:val="single" w:color="2A6099" w:sz="4" w:space="0"/>
            </w:tcBorders>
          </w:tcPr>
          <w:p>
            <w:pPr>
              <w:pStyle w:val="15"/>
              <w:widowControl w:val="0"/>
              <w:numPr>
                <w:ilvl w:val="0"/>
                <w:numId w:val="7"/>
              </w:numPr>
              <w:tabs>
                <w:tab w:val="left" w:pos="250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Сформированность предпринимательских компетенций. </w:t>
            </w:r>
          </w:p>
          <w:p>
            <w:pPr>
              <w:pStyle w:val="15"/>
              <w:widowControl w:val="0"/>
              <w:numPr>
                <w:ilvl w:val="0"/>
                <w:numId w:val="7"/>
              </w:numPr>
              <w:tabs>
                <w:tab w:val="left" w:pos="250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Наличие успешно защищённых проектов предпринимательской направленности (бизнес идея) на уровне основного общего образования.</w:t>
            </w:r>
          </w:p>
          <w:p>
            <w:pPr>
              <w:pStyle w:val="15"/>
              <w:widowControl w:val="0"/>
              <w:numPr>
                <w:ilvl w:val="0"/>
                <w:numId w:val="7"/>
              </w:numPr>
              <w:tabs>
                <w:tab w:val="left" w:pos="250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Уровень профессионального самоопределения</w:t>
            </w:r>
          </w:p>
          <w:p>
            <w:pPr>
              <w:pStyle w:val="15"/>
              <w:widowControl w:val="0"/>
              <w:numPr>
                <w:ilvl w:val="0"/>
                <w:numId w:val="7"/>
              </w:numPr>
              <w:tabs>
                <w:tab w:val="left" w:pos="250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Наличие разработанной комплексной программы с приложениями.</w:t>
            </w:r>
          </w:p>
          <w:p>
            <w:pPr>
              <w:pStyle w:val="15"/>
              <w:widowControl w:val="0"/>
              <w:numPr>
                <w:ilvl w:val="0"/>
                <w:numId w:val="7"/>
              </w:numPr>
              <w:tabs>
                <w:tab w:val="left" w:pos="250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Действующий информационный портал «Платформа молодого предпринимателя».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0" w:firstLine="429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и педагогические работники средних школ №14, 40; аппарат Уполномоченного по защите прав предпринимателей Ярославской области; представители малого и среднего бизнеса Ярославской области; родители (законные представители) обучающихся являющиеся предпринимателями.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>
            <w:pPr>
              <w:ind w:left="30"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Нормативно-правовое обеспечение: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локальные акты, регламентирующие деятельность в формате реализации проекта.</w:t>
            </w:r>
          </w:p>
          <w:p>
            <w:pPr>
              <w:ind w:left="30"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Материально-технические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обеспечение: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ресурсы партнерских организаций.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ожидаемых инновационных продуктов: полнота описания продуктов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формирования предпринимательских компетенций обучающихся 9х классов.</w:t>
            </w:r>
          </w:p>
          <w:p>
            <w:pPr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создание образовательного портала «Платформа молодого предпринимателя» (в помощь учителю, ученику, родителю).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риски при реализации проекта (программы) и предложения организации-соискателя по способам их преодоления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недостаточная квалификация педагогов (обучение педагогов, в т.ч. с привлечением сторонних организаций);</w:t>
            </w:r>
          </w:p>
          <w:p>
            <w:pPr>
              <w:widowControl w:val="0"/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низкая мотивация сотрудников (повышение моральной и материальной заинтересованности через меры стимулирования профессиональной деятельности);</w:t>
            </w:r>
          </w:p>
          <w:p>
            <w:pPr>
              <w:widowControl w:val="0"/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формальный подход социальных партнёров к реализации проекта (выбор наиболее мотивированных специалистов-предпринимателей через взаимодействие с Аппаратом по защите прав предпринимателей Ярославской области);</w:t>
            </w:r>
          </w:p>
          <w:p>
            <w:pPr>
              <w:widowControl w:val="0"/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мотивации обучающихся в ходе реализации проекта (использование практико-ориентированных форм работы);</w:t>
            </w:r>
          </w:p>
          <w:p>
            <w:pPr>
              <w:widowControl w:val="0"/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родительской поддержки в реализации программы (привлечение родительской общественности к процессу реализации программы, ведение просветительской деятельности).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МСО, ожидаемые от реализации проекта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54"/>
              </w:tabs>
              <w:ind w:left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 стороны обучающихся (будущих предпринимателей):</w:t>
            </w:r>
          </w:p>
          <w:p>
            <w:pPr>
              <w:tabs>
                <w:tab w:val="left" w:pos="354"/>
                <w:tab w:val="left" w:pos="993"/>
              </w:tabs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четкое понимание возможностей особенностей  предпринимательской деятельности;</w:t>
            </w:r>
          </w:p>
          <w:p>
            <w:pPr>
              <w:tabs>
                <w:tab w:val="left" w:pos="354"/>
              </w:tabs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проверка готовности обучающегося к предпринимательской деятельности;</w:t>
            </w:r>
          </w:p>
          <w:p>
            <w:pPr>
              <w:tabs>
                <w:tab w:val="left" w:pos="354"/>
              </w:tabs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созданный выбор образовательного маршрута на уровне среднего общего образования.</w:t>
            </w:r>
          </w:p>
          <w:p>
            <w:pPr>
              <w:tabs>
                <w:tab w:val="left" w:pos="354"/>
              </w:tabs>
              <w:ind w:left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 стороны МСО г.Ярославля:</w:t>
            </w:r>
          </w:p>
          <w:p>
            <w:pPr>
              <w:pStyle w:val="15"/>
              <w:tabs>
                <w:tab w:val="left" w:pos="354"/>
              </w:tabs>
              <w:spacing w:after="0" w:line="240" w:lineRule="auto"/>
              <w:ind w:left="3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системы профориентационной работы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части знакомства с  малым и средним бизнесом посредством объединения лучших современных образовательных практик;</w:t>
            </w:r>
          </w:p>
          <w:p>
            <w:pPr>
              <w:pStyle w:val="15"/>
              <w:tabs>
                <w:tab w:val="left" w:pos="354"/>
              </w:tabs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основы для открытия предпринимательских классов;</w:t>
            </w:r>
          </w:p>
          <w:p>
            <w:pPr>
              <w:pStyle w:val="15"/>
              <w:tabs>
                <w:tab w:val="left" w:pos="354"/>
                <w:tab w:val="left" w:pos="993"/>
              </w:tabs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качественная реализация федеральных проектов национального проекта «Образования».</w:t>
            </w:r>
          </w:p>
          <w:p>
            <w:pPr>
              <w:tabs>
                <w:tab w:val="left" w:pos="354"/>
              </w:tabs>
              <w:ind w:left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 стороны предпринимателей:</w:t>
            </w:r>
          </w:p>
          <w:p>
            <w:pPr>
              <w:pStyle w:val="15"/>
              <w:tabs>
                <w:tab w:val="left" w:pos="354"/>
              </w:tabs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вовлечение молодых людей в предпринимательскую деятельность;</w:t>
            </w:r>
          </w:p>
          <w:p>
            <w:pPr>
              <w:pStyle w:val="15"/>
              <w:tabs>
                <w:tab w:val="left" w:pos="354"/>
              </w:tabs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профессионального развития выпускника с учётом его профессионального запроса, ожиданий, возможностей;</w:t>
            </w:r>
          </w:p>
          <w:p>
            <w:pPr>
              <w:tabs>
                <w:tab w:val="left" w:pos="354"/>
              </w:tabs>
              <w:ind w:left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 стороны учреждений высшего и среднего профессионального образования:</w:t>
            </w:r>
          </w:p>
          <w:p>
            <w:pPr>
              <w:pStyle w:val="15"/>
              <w:tabs>
                <w:tab w:val="left" w:pos="354"/>
              </w:tabs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обучающихся, готовых к осознанному выбору продолжения обучения.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публикации по теме проекта, поддержка интернет-представительства проекта на сайте образовательных организаций и партнеров;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диссеминация практического опыта, проведение семинаров, конференций, круглых столов по теме проекта на разных уровнях;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открытие предпринимательских классов.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и партнеры проекта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№14, средняя школа №40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партнеры: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аппарат Уполномоченного по защите прав предпринимателей в Ярославской области; представители малого и среднего бизнеса Ярославской области; родители (законные представители) обучающихся являющиеся предпринимателями.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94" w:right="1134" w:bottom="851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empora LGC Uni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WenQuanYi Micro Hei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526DC"/>
    <w:multiLevelType w:val="singleLevel"/>
    <w:tmpl w:val="903526D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83403B9"/>
    <w:multiLevelType w:val="singleLevel"/>
    <w:tmpl w:val="F83403B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F2E11DE"/>
    <w:multiLevelType w:val="multilevel"/>
    <w:tmpl w:val="0F2E11D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96CD3"/>
    <w:multiLevelType w:val="multilevel"/>
    <w:tmpl w:val="23E96CD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61A2"/>
    <w:multiLevelType w:val="multilevel"/>
    <w:tmpl w:val="518A61A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32AF8"/>
    <w:multiLevelType w:val="multilevel"/>
    <w:tmpl w:val="52332AF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D400E"/>
    <w:multiLevelType w:val="multilevel"/>
    <w:tmpl w:val="62FD400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51EC1"/>
    <w:multiLevelType w:val="multilevel"/>
    <w:tmpl w:val="65151EC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F66E77"/>
    <w:rsid w:val="0002358B"/>
    <w:rsid w:val="00044A2F"/>
    <w:rsid w:val="0008367A"/>
    <w:rsid w:val="00084310"/>
    <w:rsid w:val="000C55FB"/>
    <w:rsid w:val="00177EB7"/>
    <w:rsid w:val="00215BD7"/>
    <w:rsid w:val="00263674"/>
    <w:rsid w:val="00304D8C"/>
    <w:rsid w:val="003072B0"/>
    <w:rsid w:val="003074C3"/>
    <w:rsid w:val="003F5369"/>
    <w:rsid w:val="00424F51"/>
    <w:rsid w:val="00431525"/>
    <w:rsid w:val="004A403D"/>
    <w:rsid w:val="004A4AD6"/>
    <w:rsid w:val="004A5A7E"/>
    <w:rsid w:val="004E0D46"/>
    <w:rsid w:val="0059365B"/>
    <w:rsid w:val="006809E7"/>
    <w:rsid w:val="006E4EC2"/>
    <w:rsid w:val="00700AC2"/>
    <w:rsid w:val="00750949"/>
    <w:rsid w:val="00764DF7"/>
    <w:rsid w:val="00783890"/>
    <w:rsid w:val="007D3CE3"/>
    <w:rsid w:val="007F097C"/>
    <w:rsid w:val="008053A6"/>
    <w:rsid w:val="0088747D"/>
    <w:rsid w:val="00891150"/>
    <w:rsid w:val="008A3AC6"/>
    <w:rsid w:val="00973F1E"/>
    <w:rsid w:val="00983667"/>
    <w:rsid w:val="00B97A9C"/>
    <w:rsid w:val="00CA627D"/>
    <w:rsid w:val="00D525F5"/>
    <w:rsid w:val="00D76109"/>
    <w:rsid w:val="00D95385"/>
    <w:rsid w:val="00E4079A"/>
    <w:rsid w:val="00E7584D"/>
    <w:rsid w:val="00E76304"/>
    <w:rsid w:val="00E934EC"/>
    <w:rsid w:val="00F66E77"/>
    <w:rsid w:val="00F83B01"/>
    <w:rsid w:val="00FA1070"/>
    <w:rsid w:val="058323DC"/>
    <w:rsid w:val="10165F74"/>
    <w:rsid w:val="16BB2CAC"/>
    <w:rsid w:val="245636B5"/>
    <w:rsid w:val="2AB9040E"/>
    <w:rsid w:val="434B38E8"/>
    <w:rsid w:val="4BE159B3"/>
    <w:rsid w:val="53CF3F5A"/>
    <w:rsid w:val="6D931347"/>
    <w:rsid w:val="6DC765CE"/>
    <w:rsid w:val="799534C1"/>
    <w:rsid w:val="7AAD4965"/>
    <w:rsid w:val="7C86437E"/>
    <w:rsid w:val="7FA2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empora LGC Uni" w:hAnsi="Tempora LGC Uni" w:eastAsia="WenQuanYi Micro Hei" w:cs="Lohit Devanagari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6">
    <w:name w:val="Body Text"/>
    <w:basedOn w:val="1"/>
    <w:qFormat/>
    <w:uiPriority w:val="0"/>
    <w:pPr>
      <w:spacing w:after="140" w:line="276" w:lineRule="auto"/>
    </w:pPr>
  </w:style>
  <w:style w:type="paragraph" w:styleId="7">
    <w:name w:val="List"/>
    <w:basedOn w:val="6"/>
    <w:qFormat/>
    <w:uiPriority w:val="0"/>
  </w:style>
  <w:style w:type="character" w:customStyle="1" w:styleId="8">
    <w:name w:val="Выделение1"/>
    <w:qFormat/>
    <w:uiPriority w:val="0"/>
    <w:rPr>
      <w:i/>
      <w:iCs/>
    </w:rPr>
  </w:style>
  <w:style w:type="character" w:customStyle="1" w:styleId="9">
    <w:name w:val="Интернет-ссылка"/>
    <w:qFormat/>
    <w:uiPriority w:val="0"/>
    <w:rPr>
      <w:color w:val="000080"/>
      <w:u w:val="single"/>
      <w:lang w:val="zh-CN" w:eastAsia="zh-CN" w:bidi="zh-CN"/>
    </w:r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lang w:val="zh-CN" w:bidi="zh-CN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13">
    <w:name w:val="Заголовок таблицы"/>
    <w:basedOn w:val="12"/>
    <w:qFormat/>
    <w:uiPriority w:val="0"/>
    <w:pPr>
      <w:jc w:val="center"/>
    </w:pPr>
    <w:rPr>
      <w:b/>
      <w:bCs/>
    </w:rPr>
  </w:style>
  <w:style w:type="paragraph" w:customStyle="1" w:styleId="14">
    <w:name w:val="Table Paragraph"/>
    <w:basedOn w:val="1"/>
    <w:qFormat/>
    <w:uiPriority w:val="1"/>
    <w:pPr>
      <w:widowControl w:val="0"/>
      <w:suppressAutoHyphens w:val="0"/>
      <w:autoSpaceDE w:val="0"/>
      <w:autoSpaceDN w:val="0"/>
      <w:ind w:left="106"/>
    </w:pPr>
    <w:rPr>
      <w:rFonts w:ascii="Times New Roman" w:hAnsi="Times New Roman" w:eastAsia="Times New Roman" w:cs="Times New Roman"/>
      <w:kern w:val="0"/>
      <w:sz w:val="22"/>
      <w:szCs w:val="22"/>
      <w:lang w:eastAsia="en-US" w:bidi="ar-SA"/>
    </w:rPr>
  </w:style>
  <w:style w:type="paragraph" w:styleId="15">
    <w:name w:val="List Paragraph"/>
    <w:basedOn w:val="1"/>
    <w:qFormat/>
    <w:uiPriority w:val="99"/>
    <w:pPr>
      <w:suppressAutoHyphens w:val="0"/>
      <w:spacing w:after="200" w:line="276" w:lineRule="auto"/>
      <w:ind w:left="720"/>
      <w:contextualSpacing/>
    </w:pPr>
    <w:rPr>
      <w:rFonts w:ascii="Calibri" w:hAnsi="Calibri" w:eastAsia="Times New Roman" w:cs="Times New Roman"/>
      <w:kern w:val="0"/>
      <w:sz w:val="22"/>
      <w:szCs w:val="22"/>
      <w:lang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2442</Words>
  <Characters>13922</Characters>
  <Lines>116</Lines>
  <Paragraphs>32</Paragraphs>
  <TotalTime>0</TotalTime>
  <ScaleCrop>false</ScaleCrop>
  <LinksUpToDate>false</LinksUpToDate>
  <CharactersWithSpaces>16332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2024-05-08T20:59:00Z</dcterms:created>
  <dc:creator>МОУ СШ 40</dc:creator>
  <cp:lastModifiedBy>МОУ СШ 40</cp:lastModifiedBy>
  <cp:lastPrinted>2024-05-30T08:35:00Z</cp:lastPrinted>
  <dcterms:modified xsi:type="dcterms:W3CDTF">2024-05-30T09:41:17Z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4E3BFA77795046F5B22CAA84B94374A9_13</vt:lpwstr>
  </property>
</Properties>
</file>