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 xml:space="preserve">«Средняя школа №14 имени </w:t>
      </w:r>
      <w:proofErr w:type="spellStart"/>
      <w:r w:rsidRPr="00383049">
        <w:rPr>
          <w:rFonts w:ascii="Times New Roman" w:hAnsi="Times New Roman" w:cs="Times New Roman"/>
          <w:sz w:val="28"/>
          <w:szCs w:val="28"/>
        </w:rPr>
        <w:t>Лататуева</w:t>
      </w:r>
      <w:proofErr w:type="spellEnd"/>
      <w:r w:rsidRPr="00383049">
        <w:rPr>
          <w:rFonts w:ascii="Times New Roman" w:hAnsi="Times New Roman" w:cs="Times New Roman"/>
          <w:sz w:val="28"/>
          <w:szCs w:val="28"/>
        </w:rPr>
        <w:t xml:space="preserve"> В.Н.»</w:t>
      </w: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4"/>
          <w:szCs w:val="24"/>
        </w:rPr>
      </w:pPr>
      <w:r w:rsidRPr="00383049">
        <w:tab/>
      </w:r>
    </w:p>
    <w:tbl>
      <w:tblPr>
        <w:tblW w:w="10010" w:type="dxa"/>
        <w:jc w:val="center"/>
        <w:tblInd w:w="250" w:type="dxa"/>
        <w:tblLook w:val="04A0" w:firstRow="1" w:lastRow="0" w:firstColumn="1" w:lastColumn="0" w:noHBand="0" w:noVBand="1"/>
      </w:tblPr>
      <w:tblGrid>
        <w:gridCol w:w="4698"/>
        <w:gridCol w:w="1698"/>
        <w:gridCol w:w="3614"/>
      </w:tblGrid>
      <w:tr w:rsidR="00383049" w:rsidRPr="00383049" w:rsidTr="001B3453">
        <w:trPr>
          <w:jc w:val="center"/>
        </w:trPr>
        <w:tc>
          <w:tcPr>
            <w:tcW w:w="4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</w:pPr>
            <w:proofErr w:type="gramStart"/>
            <w:r w:rsidRPr="00383049">
              <w:rPr>
                <w:rFonts w:ascii="Times New Roman" w:hAnsi="Times New Roman" w:cs="Times New Roman"/>
                <w:iCs/>
                <w:szCs w:val="26"/>
              </w:rPr>
              <w:t>РАССМОТРЕНА</w:t>
            </w:r>
            <w:proofErr w:type="gramEnd"/>
            <w:r w:rsidRPr="00383049">
              <w:rPr>
                <w:rFonts w:ascii="Times New Roman" w:hAnsi="Times New Roman" w:cs="Times New Roman"/>
                <w:iCs/>
                <w:szCs w:val="26"/>
              </w:rPr>
              <w:t xml:space="preserve">                                                                          на заседании ШМО </w:t>
            </w:r>
            <w:r w:rsidRPr="00383049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учителей математики</w:t>
            </w:r>
          </w:p>
          <w:p w:rsidR="00383049" w:rsidRPr="00383049" w:rsidRDefault="001B3453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Руководитель МО</w:t>
            </w:r>
            <w:r w:rsidR="00C277A0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 xml:space="preserve">___________ </w:t>
            </w:r>
            <w:r w:rsidR="005710AF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А.Е.Петрова</w:t>
            </w:r>
          </w:p>
          <w:p w:rsidR="00383049" w:rsidRPr="00383049" w:rsidRDefault="00D12934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Протокол № 1 от «__»___202</w:t>
            </w:r>
            <w:r w:rsidR="005710AF">
              <w:rPr>
                <w:rFonts w:ascii="Times New Roman" w:hAnsi="Times New Roman" w:cs="Times New Roman"/>
                <w:iCs/>
                <w:szCs w:val="26"/>
              </w:rPr>
              <w:t>4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</w:rPr>
              <w:t xml:space="preserve"> г.                               </w:t>
            </w:r>
          </w:p>
          <w:p w:rsidR="00383049" w:rsidRPr="00383049" w:rsidRDefault="00383049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  <w:tc>
          <w:tcPr>
            <w:tcW w:w="361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УТВЕРЖДЕНО </w:t>
            </w:r>
          </w:p>
          <w:p w:rsidR="00383049" w:rsidRPr="00383049" w:rsidRDefault="00D12934" w:rsidP="00D12934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Приказ от 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        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г. №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        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Директор  школы</w:t>
            </w:r>
          </w:p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___________ </w:t>
            </w:r>
            <w:r w:rsidR="001F7C5B">
              <w:rPr>
                <w:rFonts w:ascii="Times New Roman" w:hAnsi="Times New Roman" w:cs="Times New Roman"/>
                <w:iCs/>
                <w:szCs w:val="26"/>
                <w:lang w:val="tt-RU"/>
              </w:rPr>
              <w:t>Н.Н.Тинина</w:t>
            </w: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 </w:t>
            </w:r>
          </w:p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  <w:p w:rsidR="00383049" w:rsidRPr="00383049" w:rsidRDefault="00383049" w:rsidP="00383049">
            <w:pPr>
              <w:spacing w:after="0"/>
              <w:ind w:firstLine="851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</w:tr>
      <w:tr w:rsidR="00383049" w:rsidRPr="00383049" w:rsidTr="001B3453">
        <w:trPr>
          <w:jc w:val="center"/>
        </w:trPr>
        <w:tc>
          <w:tcPr>
            <w:tcW w:w="4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>СОГЛАСОВАНО</w:t>
            </w:r>
          </w:p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>Зам.директора поУВР _________Т.К.Курина</w:t>
            </w:r>
          </w:p>
        </w:tc>
        <w:tc>
          <w:tcPr>
            <w:tcW w:w="1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  <w:tc>
          <w:tcPr>
            <w:tcW w:w="361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</w:tr>
    </w:tbl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«</w:t>
      </w:r>
      <w:r w:rsidR="003929B3">
        <w:rPr>
          <w:rFonts w:ascii="Times New Roman" w:hAnsi="Times New Roman" w:cs="Times New Roman"/>
          <w:b/>
          <w:sz w:val="28"/>
          <w:szCs w:val="28"/>
        </w:rPr>
        <w:t>ШАХМАТЫ в школу</w:t>
      </w:r>
      <w:r w:rsidRPr="0038304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83049" w:rsidRPr="00383049" w:rsidRDefault="00383049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383049">
        <w:rPr>
          <w:b w:val="0"/>
          <w:sz w:val="28"/>
          <w:szCs w:val="28"/>
        </w:rPr>
        <w:t>(</w:t>
      </w:r>
      <w:proofErr w:type="spellStart"/>
      <w:r w:rsidRPr="00383049">
        <w:rPr>
          <w:b w:val="0"/>
          <w:sz w:val="28"/>
          <w:szCs w:val="28"/>
        </w:rPr>
        <w:t>общеинтеллектуальное</w:t>
      </w:r>
      <w:proofErr w:type="spellEnd"/>
      <w:r w:rsidRPr="00383049">
        <w:rPr>
          <w:b w:val="0"/>
          <w:sz w:val="28"/>
          <w:szCs w:val="28"/>
        </w:rPr>
        <w:t xml:space="preserve"> направление)</w:t>
      </w:r>
    </w:p>
    <w:p w:rsidR="00383049" w:rsidRDefault="005710AF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64A1A">
        <w:rPr>
          <w:b w:val="0"/>
          <w:sz w:val="28"/>
          <w:szCs w:val="28"/>
        </w:rPr>
        <w:t xml:space="preserve"> «а»</w:t>
      </w:r>
      <w:r w:rsidR="00383049" w:rsidRPr="00383049">
        <w:rPr>
          <w:b w:val="0"/>
          <w:sz w:val="28"/>
          <w:szCs w:val="28"/>
        </w:rPr>
        <w:t xml:space="preserve"> класс</w:t>
      </w:r>
    </w:p>
    <w:p w:rsidR="00FF6C49" w:rsidRPr="00383049" w:rsidRDefault="00FF6C49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5710A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-й год обучения)</w:t>
      </w:r>
    </w:p>
    <w:p w:rsidR="00383049" w:rsidRDefault="00383049" w:rsidP="00383049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83049" w:rsidRPr="00383049" w:rsidRDefault="00383049" w:rsidP="00383049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3049">
        <w:rPr>
          <w:sz w:val="28"/>
          <w:szCs w:val="28"/>
        </w:rPr>
        <w:t>Срок реализации – 1 год</w:t>
      </w:r>
    </w:p>
    <w:p w:rsidR="00383049" w:rsidRPr="00383049" w:rsidRDefault="00D12934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</w:t>
      </w:r>
      <w:r w:rsidR="005710AF">
        <w:rPr>
          <w:rFonts w:ascii="Times New Roman" w:hAnsi="Times New Roman" w:cs="Times New Roman"/>
          <w:sz w:val="28"/>
          <w:szCs w:val="28"/>
        </w:rPr>
        <w:t>4</w:t>
      </w:r>
      <w:r w:rsidR="00383049" w:rsidRPr="00383049">
        <w:rPr>
          <w:rFonts w:ascii="Times New Roman" w:hAnsi="Times New Roman" w:cs="Times New Roman"/>
          <w:sz w:val="28"/>
          <w:szCs w:val="28"/>
        </w:rPr>
        <w:t>-202</w:t>
      </w:r>
      <w:r w:rsidR="005710AF">
        <w:rPr>
          <w:rFonts w:ascii="Times New Roman" w:hAnsi="Times New Roman" w:cs="Times New Roman"/>
          <w:sz w:val="28"/>
          <w:szCs w:val="28"/>
        </w:rPr>
        <w:t>5</w:t>
      </w:r>
      <w:r w:rsidR="00383049" w:rsidRPr="00383049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3510" w:type="dxa"/>
        <w:tblLook w:val="04A0" w:firstRow="1" w:lastRow="0" w:firstColumn="1" w:lastColumn="0" w:noHBand="0" w:noVBand="1"/>
      </w:tblPr>
      <w:tblGrid>
        <w:gridCol w:w="2694"/>
        <w:gridCol w:w="3366"/>
      </w:tblGrid>
      <w:tr w:rsidR="00383049" w:rsidRPr="00383049" w:rsidTr="00383049">
        <w:trPr>
          <w:jc w:val="right"/>
        </w:trPr>
        <w:tc>
          <w:tcPr>
            <w:tcW w:w="269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49"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</w:tc>
        <w:tc>
          <w:tcPr>
            <w:tcW w:w="3366" w:type="dxa"/>
            <w:shd w:val="clear" w:color="auto" w:fill="auto"/>
          </w:tcPr>
          <w:p w:rsidR="00383049" w:rsidRPr="00383049" w:rsidRDefault="00D12934" w:rsidP="003830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Алев</w:t>
            </w:r>
            <w:r w:rsidR="00383049" w:rsidRPr="00383049">
              <w:rPr>
                <w:rFonts w:ascii="Times New Roman" w:hAnsi="Times New Roman" w:cs="Times New Roman"/>
                <w:sz w:val="28"/>
                <w:szCs w:val="28"/>
              </w:rPr>
              <w:t>тина  Евгеньевна, учитель математики</w:t>
            </w:r>
          </w:p>
        </w:tc>
      </w:tr>
    </w:tbl>
    <w:p w:rsid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3049" w:rsidRP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P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 xml:space="preserve">г. Ярославль </w:t>
      </w:r>
    </w:p>
    <w:p w:rsid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F125" wp14:editId="77CCEE3B">
                <wp:simplePos x="0" y="0"/>
                <wp:positionH relativeFrom="column">
                  <wp:posOffset>2447925</wp:posOffset>
                </wp:positionH>
                <wp:positionV relativeFrom="paragraph">
                  <wp:posOffset>195580</wp:posOffset>
                </wp:positionV>
                <wp:extent cx="1150620" cy="457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2.75pt;margin-top:15.4pt;width:90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" fillcolor="white [3212]" stroked="f" strokeweight="2pt"/>
            </w:pict>
          </mc:Fallback>
        </mc:AlternateContent>
      </w:r>
      <w:r w:rsidR="003929B3">
        <w:rPr>
          <w:rFonts w:ascii="Times New Roman" w:hAnsi="Times New Roman" w:cs="Times New Roman"/>
          <w:sz w:val="28"/>
          <w:szCs w:val="28"/>
        </w:rPr>
        <w:t>202</w:t>
      </w:r>
      <w:r w:rsidR="005710AF">
        <w:rPr>
          <w:rFonts w:ascii="Times New Roman" w:hAnsi="Times New Roman" w:cs="Times New Roman"/>
          <w:sz w:val="28"/>
          <w:szCs w:val="28"/>
        </w:rPr>
        <w:t>4</w:t>
      </w:r>
      <w:r w:rsidRPr="003830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  <w:r w:rsidRPr="003830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8351"/>
        <w:gridCol w:w="519"/>
      </w:tblGrid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830741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деятельности………………………………….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A87EE7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A87EE7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A87EE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. Календарно-тематическое планирование.</w:t>
            </w: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8307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Используемые цифровые образовательные ресурсы для расширения образовательного процесса………………………………………………………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49" w:rsidRPr="00383049" w:rsidRDefault="00383049" w:rsidP="00A87E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3049" w:rsidRPr="00383049" w:rsidRDefault="00383049" w:rsidP="003830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49" w:rsidRPr="00383049" w:rsidRDefault="00383049" w:rsidP="00383049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83049" w:rsidRDefault="00383049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292EE3" w:rsidRPr="00383049" w:rsidRDefault="00383049" w:rsidP="00292EE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83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1. </w:t>
      </w:r>
      <w:r w:rsidR="00292EE3" w:rsidRPr="00383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Пояснительная записка</w:t>
      </w:r>
    </w:p>
    <w:p w:rsidR="00383049" w:rsidRPr="009E70BD" w:rsidRDefault="00383049" w:rsidP="009E70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для </w:t>
      </w:r>
      <w:r w:rsidR="00FF6C49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5710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6C49">
        <w:rPr>
          <w:rFonts w:ascii="Times New Roman" w:eastAsia="Times New Roman" w:hAnsi="Times New Roman" w:cs="Times New Roman"/>
          <w:sz w:val="24"/>
          <w:szCs w:val="24"/>
        </w:rPr>
        <w:t xml:space="preserve"> «а» класса</w:t>
      </w: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29B3">
        <w:rPr>
          <w:rFonts w:ascii="Times New Roman" w:eastAsia="Times New Roman" w:hAnsi="Times New Roman" w:cs="Times New Roman"/>
          <w:sz w:val="24"/>
          <w:szCs w:val="24"/>
        </w:rPr>
        <w:t>Шахматы в школу</w:t>
      </w: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»  является составной частью основной общеобразовательной программы Муниципального общеобразовательного учреждения «Средняя школа №14 имени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Лататуева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В.Н».</w:t>
      </w:r>
    </w:p>
    <w:p w:rsidR="00383049" w:rsidRPr="009E70BD" w:rsidRDefault="00383049" w:rsidP="009E7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 Настоящая программа составлена на основе следующих нормативных документов: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N 273-ФЗ (ред. от 31.07.2020) "Об образовании в Российской Федерации" (с изм. и доп., вступ. в силу с 01.09.2020 г.).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17.12.2010 г. №1897 с действующими поправками и изменениями); 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г. № 1577.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 1897».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«О внеурочной деятельности и реализации дополнительных общеобразовательных программ» от 19.12.2016 г. №09-3564.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№ 03-296 от 12.05.2011 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обучения в образовательных учреждениях» (утв. постановлением главного государственного санитарного врача РФ от 29.12.2010 г. №189 с изм. от 29.06.2011 №85, от 25.12.2013 г. №72, от 24.11.2015 г. №81).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383049" w:rsidRPr="009E70BD" w:rsidRDefault="00383049" w:rsidP="009E70B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Письмо  Министерства образования и науки РФ от 18.08.2017 г.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383049" w:rsidRPr="009E70BD" w:rsidRDefault="00383049" w:rsidP="009E70B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9E70BD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средней школы №14, утв. приказом № 06/76-02 от 28.08.2020).</w:t>
      </w:r>
      <w:proofErr w:type="gramEnd"/>
    </w:p>
    <w:p w:rsidR="00383049" w:rsidRPr="009E70BD" w:rsidRDefault="00383049" w:rsidP="009E70B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Положение о внеурочной деятельности средней школы №14, утв. приказом № 283-ОД от 28.08.2015 г.</w:t>
      </w:r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proofErr w:type="gramStart"/>
      <w:r w:rsidRPr="00FF6C49">
        <w:t xml:space="preserve">Программа курса внеурочной деятельности  </w:t>
      </w:r>
      <w:r w:rsidR="005710AF">
        <w:t>4 года обучения (4</w:t>
      </w:r>
      <w:r w:rsidRPr="00FF6C49">
        <w:t xml:space="preserve"> «а» класс) 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r w:rsidRPr="00FF6C49"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r w:rsidRPr="00FF6C49"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F6C49" w:rsidRPr="00FF6C49" w:rsidRDefault="00FF6C49" w:rsidP="005E39B1">
      <w:pPr>
        <w:pStyle w:val="ConsPlusNormal"/>
        <w:spacing w:line="276" w:lineRule="auto"/>
        <w:ind w:firstLine="360"/>
        <w:contextualSpacing/>
        <w:jc w:val="both"/>
      </w:pPr>
      <w:r w:rsidRPr="00FF6C49">
        <w:t xml:space="preserve"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</w:t>
      </w:r>
      <w:r w:rsidRPr="00FF6C49">
        <w:lastRenderedPageBreak/>
        <w:t>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="001B140C">
        <w:rPr>
          <w:rFonts w:ascii="Times New Roman" w:hAnsi="Times New Roman" w:cs="Times New Roman"/>
          <w:b/>
          <w:sz w:val="24"/>
          <w:szCs w:val="24"/>
        </w:rPr>
        <w:t>:</w:t>
      </w:r>
      <w:r w:rsidRPr="009E70BD">
        <w:rPr>
          <w:rFonts w:ascii="Times New Roman" w:hAnsi="Times New Roman" w:cs="Times New Roman"/>
          <w:sz w:val="24"/>
          <w:szCs w:val="24"/>
        </w:rPr>
        <w:t xml:space="preserve"> </w:t>
      </w:r>
      <w:r w:rsidR="005710AF">
        <w:rPr>
          <w:rFonts w:ascii="Times New Roman" w:hAnsi="Times New Roman" w:cs="Times New Roman"/>
          <w:sz w:val="24"/>
          <w:szCs w:val="24"/>
        </w:rPr>
        <w:t>10 - 11</w:t>
      </w:r>
      <w:r w:rsidR="001B140C">
        <w:rPr>
          <w:rFonts w:ascii="Times New Roman" w:hAnsi="Times New Roman" w:cs="Times New Roman"/>
          <w:sz w:val="24"/>
          <w:szCs w:val="24"/>
        </w:rPr>
        <w:t xml:space="preserve"> лет. </w:t>
      </w:r>
      <w:r w:rsidR="005710AF">
        <w:rPr>
          <w:rFonts w:ascii="Times New Roman" w:hAnsi="Times New Roman" w:cs="Times New Roman"/>
          <w:sz w:val="24"/>
          <w:szCs w:val="24"/>
        </w:rPr>
        <w:t>4</w:t>
      </w:r>
      <w:r w:rsidR="001B140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E70BD">
        <w:rPr>
          <w:rFonts w:ascii="Times New Roman" w:hAnsi="Times New Roman" w:cs="Times New Roman"/>
          <w:sz w:val="24"/>
          <w:szCs w:val="24"/>
        </w:rPr>
        <w:t>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– 1 учебный год, </w:t>
      </w:r>
      <w:r w:rsidR="001B140C">
        <w:rPr>
          <w:rFonts w:ascii="Times New Roman" w:hAnsi="Times New Roman" w:cs="Times New Roman"/>
          <w:bCs/>
          <w:sz w:val="24"/>
          <w:szCs w:val="24"/>
        </w:rPr>
        <w:t>68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B140C">
        <w:rPr>
          <w:rFonts w:ascii="Times New Roman" w:hAnsi="Times New Roman" w:cs="Times New Roman"/>
          <w:bCs/>
          <w:sz w:val="24"/>
          <w:szCs w:val="24"/>
        </w:rPr>
        <w:t>ов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в год. 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 xml:space="preserve">Режим занятий – </w:t>
      </w:r>
      <w:r w:rsidR="001B140C">
        <w:rPr>
          <w:rFonts w:ascii="Times New Roman" w:hAnsi="Times New Roman" w:cs="Times New Roman"/>
          <w:b/>
          <w:sz w:val="24"/>
          <w:szCs w:val="24"/>
        </w:rPr>
        <w:t>2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B140C">
        <w:rPr>
          <w:rFonts w:ascii="Times New Roman" w:hAnsi="Times New Roman" w:cs="Times New Roman"/>
          <w:bCs/>
          <w:sz w:val="24"/>
          <w:szCs w:val="24"/>
        </w:rPr>
        <w:t>а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в неделю. 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Нача</w:t>
      </w:r>
      <w:r w:rsidR="004868F4" w:rsidRPr="009E70BD">
        <w:rPr>
          <w:rFonts w:ascii="Times New Roman" w:hAnsi="Times New Roman" w:cs="Times New Roman"/>
          <w:sz w:val="24"/>
          <w:szCs w:val="24"/>
        </w:rPr>
        <w:t>ло учебного года 1 сентября 202</w:t>
      </w:r>
      <w:r w:rsidR="005710AF">
        <w:rPr>
          <w:rFonts w:ascii="Times New Roman" w:hAnsi="Times New Roman" w:cs="Times New Roman"/>
          <w:sz w:val="24"/>
          <w:szCs w:val="24"/>
        </w:rPr>
        <w:t>4</w:t>
      </w:r>
      <w:r w:rsidRPr="009E7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Ок</w:t>
      </w:r>
      <w:r w:rsidR="004868F4" w:rsidRPr="009E70BD">
        <w:rPr>
          <w:rFonts w:ascii="Times New Roman" w:hAnsi="Times New Roman" w:cs="Times New Roman"/>
          <w:sz w:val="24"/>
          <w:szCs w:val="24"/>
        </w:rPr>
        <w:t xml:space="preserve">ончание учебного года </w:t>
      </w:r>
      <w:r w:rsidR="005710AF">
        <w:rPr>
          <w:rFonts w:ascii="Times New Roman" w:hAnsi="Times New Roman" w:cs="Times New Roman"/>
          <w:sz w:val="24"/>
          <w:szCs w:val="24"/>
        </w:rPr>
        <w:t>25.05.2025</w:t>
      </w:r>
      <w:r w:rsidRPr="009E7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Количество учебных недель - 34.</w:t>
      </w:r>
    </w:p>
    <w:p w:rsidR="00FF6C49" w:rsidRDefault="00383049" w:rsidP="00FF6C4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курса </w:t>
      </w:r>
      <w:r w:rsidRPr="009E70B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F6C49" w:rsidRPr="00FF6C49">
        <w:rPr>
          <w:rFonts w:ascii="Times New Roman" w:hAnsi="Times New Roman" w:cs="Times New Roman"/>
          <w:sz w:val="24"/>
          <w:szCs w:val="24"/>
        </w:rPr>
        <w:t>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292EE3" w:rsidRPr="00FF6C49" w:rsidRDefault="00292EE3" w:rsidP="00FF6C4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6C4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5341A2" w:rsidRPr="009E70BD" w:rsidRDefault="001B140C" w:rsidP="009E70B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Обучающие: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познакомить с элементарными понятиями шахматной игры;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помочь овладеть приёмами тактики и стратегии шахматной игры;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научить воспитанников играть шахматную партию с записью;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обучить решать комбинации на разные темы;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обучить учащихся самостоятельно анализировать позицию, через формирование умения решать комбинации на различные темы;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научить детей видеть в позиции разные варианты.</w:t>
      </w:r>
    </w:p>
    <w:p w:rsidR="005341A2" w:rsidRPr="009E70BD" w:rsidRDefault="001B140C" w:rsidP="005E39B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развивать фантазию, логическое и аналитическое мышление, память, внимательность, усидчивость;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интерес к истории происхождения шахмат и творчества шахматных мастеров;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способность анализировать и делать выводы;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способствовать развитию творческой активности;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волевые качества личности.</w:t>
      </w:r>
    </w:p>
    <w:p w:rsidR="005341A2" w:rsidRPr="009E70BD" w:rsidRDefault="005341A2" w:rsidP="005E39B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0BD">
        <w:rPr>
          <w:rFonts w:ascii="Times New Roman" w:hAnsi="Times New Roman" w:cs="Times New Roman"/>
          <w:i/>
          <w:sz w:val="24"/>
          <w:szCs w:val="24"/>
        </w:rPr>
        <w:t xml:space="preserve">Воспитательные 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воспитывать уважения к партнёру, самодисциплину, умение владеть собой и добиваться цели;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сформировать правильное поведение во время игры;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воспитывать чувство ответственности и взаимопомощи;</w:t>
      </w:r>
    </w:p>
    <w:p w:rsidR="00F21B0B" w:rsidRDefault="00F21B0B" w:rsidP="005E39B1">
      <w:pPr>
        <w:widowControl w:val="0"/>
        <w:numPr>
          <w:ilvl w:val="0"/>
          <w:numId w:val="2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воспитывать целеустремлённость, трудолюбие.</w:t>
      </w:r>
    </w:p>
    <w:p w:rsidR="005341A2" w:rsidRPr="009E70BD" w:rsidRDefault="005341A2" w:rsidP="005E39B1">
      <w:pPr>
        <w:shd w:val="clear" w:color="auto" w:fill="FFFFFF"/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Форма организации –</w:t>
      </w:r>
      <w:r w:rsidRPr="009E70BD">
        <w:rPr>
          <w:rFonts w:ascii="Times New Roman" w:hAnsi="Times New Roman" w:cs="Times New Roman"/>
          <w:sz w:val="24"/>
          <w:szCs w:val="24"/>
        </w:rPr>
        <w:t xml:space="preserve"> кружок.</w:t>
      </w:r>
    </w:p>
    <w:p w:rsidR="005341A2" w:rsidRPr="009E70BD" w:rsidRDefault="005341A2" w:rsidP="009E70B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 xml:space="preserve">Форма занятий - </w:t>
      </w:r>
      <w:r w:rsidR="00F21B0B">
        <w:rPr>
          <w:rFonts w:ascii="Times New Roman" w:hAnsi="Times New Roman" w:cs="Times New Roman"/>
          <w:sz w:val="24"/>
          <w:szCs w:val="24"/>
        </w:rPr>
        <w:t>индивидуально-групповая, пар</w:t>
      </w:r>
      <w:r w:rsidRPr="009E70BD">
        <w:rPr>
          <w:rFonts w:ascii="Times New Roman" w:hAnsi="Times New Roman" w:cs="Times New Roman"/>
          <w:sz w:val="24"/>
          <w:szCs w:val="24"/>
        </w:rPr>
        <w:t>ная.</w:t>
      </w:r>
    </w:p>
    <w:p w:rsidR="00016A53" w:rsidRPr="009E70BD" w:rsidRDefault="00016A53" w:rsidP="009E70B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внеурочного курса</w:t>
      </w:r>
    </w:p>
    <w:p w:rsidR="00292EE3" w:rsidRPr="009E70BD" w:rsidRDefault="000A504E" w:rsidP="009E70B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="00292EE3" w:rsidRPr="009E70B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75FA1" w:rsidRPr="00275FA1" w:rsidRDefault="00F21B0B" w:rsidP="00275FA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275FA1" w:rsidRPr="00275FA1"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</w:p>
    <w:p w:rsidR="00F21B0B" w:rsidRPr="00275FA1" w:rsidRDefault="00F21B0B" w:rsidP="00275FA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75F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5FA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21B0B" w:rsidRPr="00275FA1" w:rsidRDefault="00F21B0B" w:rsidP="00275FA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21B0B" w:rsidRPr="00275FA1" w:rsidRDefault="00F21B0B" w:rsidP="00275FA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lastRenderedPageBreak/>
        <w:t>формирование эстетических потребностей, ценностей и чувств.</w:t>
      </w:r>
    </w:p>
    <w:p w:rsidR="00F21B0B" w:rsidRPr="00275FA1" w:rsidRDefault="00F21B0B" w:rsidP="00275FA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2EE3" w:rsidRDefault="000A504E" w:rsidP="00F21B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292EE3" w:rsidRPr="009E70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</w:t>
      </w:r>
      <w:r w:rsidR="00F21B0B" w:rsidRPr="00275FA1">
        <w:rPr>
          <w:rFonts w:ascii="Times New Roman" w:hAnsi="Times New Roman" w:cs="Times New Roman"/>
          <w:sz w:val="24"/>
          <w:szCs w:val="24"/>
        </w:rPr>
        <w:t>владение способностью принимать и сохранять цели и задачи учебной деятельности, поиска средств её осуществления.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</w:t>
      </w:r>
      <w:r w:rsidR="00F21B0B" w:rsidRPr="00275FA1">
        <w:rPr>
          <w:rFonts w:ascii="Times New Roman" w:hAnsi="Times New Roman" w:cs="Times New Roman"/>
          <w:sz w:val="24"/>
          <w:szCs w:val="24"/>
        </w:rPr>
        <w:t>своение способов решения проблем творческого и поискового характера.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ф</w:t>
      </w:r>
      <w:r w:rsidR="00F21B0B" w:rsidRPr="00275FA1">
        <w:rPr>
          <w:rFonts w:ascii="Times New Roman" w:hAnsi="Times New Roman" w:cs="Times New Roman"/>
          <w:sz w:val="24"/>
          <w:szCs w:val="24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21B0B" w:rsidRPr="00275FA1" w:rsidRDefault="00F21B0B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</w:t>
      </w:r>
      <w:r w:rsidR="00275FA1" w:rsidRPr="00275FA1">
        <w:rPr>
          <w:rFonts w:ascii="Times New Roman" w:hAnsi="Times New Roman" w:cs="Times New Roman"/>
          <w:sz w:val="24"/>
          <w:szCs w:val="24"/>
        </w:rPr>
        <w:t>;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ф</w:t>
      </w:r>
      <w:r w:rsidR="00F21B0B" w:rsidRPr="00275FA1">
        <w:rPr>
          <w:rFonts w:ascii="Times New Roman" w:hAnsi="Times New Roman" w:cs="Times New Roman"/>
          <w:sz w:val="24"/>
          <w:szCs w:val="24"/>
        </w:rPr>
        <w:t>ормирование умения понимать причины успеха/неуспеха учебной деятельности и</w:t>
      </w:r>
      <w:r w:rsidRPr="00275FA1">
        <w:rPr>
          <w:rFonts w:ascii="Times New Roman" w:hAnsi="Times New Roman" w:cs="Times New Roman"/>
          <w:sz w:val="24"/>
          <w:szCs w:val="24"/>
        </w:rPr>
        <w:t xml:space="preserve"> </w:t>
      </w:r>
      <w:r w:rsidR="00F21B0B" w:rsidRPr="00275FA1">
        <w:rPr>
          <w:rFonts w:ascii="Times New Roman" w:hAnsi="Times New Roman" w:cs="Times New Roman"/>
          <w:sz w:val="24"/>
          <w:szCs w:val="24"/>
        </w:rPr>
        <w:t>способности конструктивно действ</w:t>
      </w:r>
      <w:r w:rsidRPr="00275FA1">
        <w:rPr>
          <w:rFonts w:ascii="Times New Roman" w:hAnsi="Times New Roman" w:cs="Times New Roman"/>
          <w:sz w:val="24"/>
          <w:szCs w:val="24"/>
        </w:rPr>
        <w:t>овать даже в ситуациях неуспеха;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</w:t>
      </w:r>
      <w:r w:rsidR="00F21B0B" w:rsidRPr="00275FA1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сравнения, анализа, синтеза, обобщения,</w:t>
      </w:r>
      <w:r w:rsidRPr="00275FA1">
        <w:rPr>
          <w:rFonts w:ascii="Times New Roman" w:hAnsi="Times New Roman" w:cs="Times New Roman"/>
          <w:sz w:val="24"/>
          <w:szCs w:val="24"/>
        </w:rPr>
        <w:t xml:space="preserve"> </w:t>
      </w:r>
      <w:r w:rsidR="00F21B0B" w:rsidRPr="00275FA1">
        <w:rPr>
          <w:rFonts w:ascii="Times New Roman" w:hAnsi="Times New Roman" w:cs="Times New Roman"/>
          <w:sz w:val="24"/>
          <w:szCs w:val="24"/>
        </w:rPr>
        <w:t>классификации, установление аналогий и причинно-следственных связей,</w:t>
      </w:r>
      <w:r w:rsidRPr="00275FA1">
        <w:rPr>
          <w:rFonts w:ascii="Times New Roman" w:hAnsi="Times New Roman" w:cs="Times New Roman"/>
          <w:sz w:val="24"/>
          <w:szCs w:val="24"/>
        </w:rPr>
        <w:t xml:space="preserve"> построение рассуждений;</w:t>
      </w:r>
    </w:p>
    <w:p w:rsidR="00F21B0B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г</w:t>
      </w:r>
      <w:r w:rsidR="00F21B0B" w:rsidRPr="00275FA1">
        <w:rPr>
          <w:rFonts w:ascii="Times New Roman" w:hAnsi="Times New Roman" w:cs="Times New Roman"/>
          <w:sz w:val="24"/>
          <w:szCs w:val="24"/>
        </w:rPr>
        <w:t>отовность слушать собеседника и вести диалог; готовность признавать</w:t>
      </w:r>
      <w:r w:rsidRPr="00275FA1">
        <w:rPr>
          <w:rFonts w:ascii="Times New Roman" w:hAnsi="Times New Roman" w:cs="Times New Roman"/>
          <w:sz w:val="24"/>
          <w:szCs w:val="24"/>
        </w:rPr>
        <w:t xml:space="preserve"> </w:t>
      </w:r>
      <w:r w:rsidR="00F21B0B" w:rsidRPr="00275FA1">
        <w:rPr>
          <w:rFonts w:ascii="Times New Roman" w:hAnsi="Times New Roman" w:cs="Times New Roman"/>
          <w:sz w:val="24"/>
          <w:szCs w:val="24"/>
        </w:rPr>
        <w:t>возможность существования различных точек зрения и права каждого иметь свою</w:t>
      </w:r>
      <w:r w:rsidRPr="00275FA1">
        <w:rPr>
          <w:rFonts w:ascii="Times New Roman" w:hAnsi="Times New Roman" w:cs="Times New Roman"/>
          <w:sz w:val="24"/>
          <w:szCs w:val="24"/>
        </w:rPr>
        <w:t xml:space="preserve"> точку зрения и оценку событий;</w:t>
      </w:r>
    </w:p>
    <w:p w:rsidR="00275FA1" w:rsidRPr="00275FA1" w:rsidRDefault="00275FA1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</w:t>
      </w:r>
      <w:r w:rsidR="00F21B0B" w:rsidRPr="00275FA1">
        <w:rPr>
          <w:rFonts w:ascii="Times New Roman" w:hAnsi="Times New Roman" w:cs="Times New Roman"/>
          <w:sz w:val="24"/>
          <w:szCs w:val="24"/>
        </w:rPr>
        <w:t>пределение общей цели и путей е</w:t>
      </w:r>
      <w:r w:rsidRPr="00275FA1">
        <w:rPr>
          <w:rFonts w:ascii="Times New Roman" w:hAnsi="Times New Roman" w:cs="Times New Roman"/>
          <w:sz w:val="24"/>
          <w:szCs w:val="24"/>
        </w:rPr>
        <w:t>ё</w:t>
      </w:r>
      <w:r w:rsidR="00F21B0B" w:rsidRPr="00275FA1">
        <w:rPr>
          <w:rFonts w:ascii="Times New Roman" w:hAnsi="Times New Roman" w:cs="Times New Roman"/>
          <w:sz w:val="24"/>
          <w:szCs w:val="24"/>
        </w:rPr>
        <w:t xml:space="preserve"> достижения; </w:t>
      </w:r>
    </w:p>
    <w:p w:rsidR="00275FA1" w:rsidRPr="00275FA1" w:rsidRDefault="00F21B0B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умение договариваться о</w:t>
      </w:r>
      <w:r w:rsidR="00275FA1" w:rsidRPr="00275FA1">
        <w:rPr>
          <w:rFonts w:ascii="Times New Roman" w:hAnsi="Times New Roman" w:cs="Times New Roman"/>
          <w:sz w:val="24"/>
          <w:szCs w:val="24"/>
        </w:rPr>
        <w:t xml:space="preserve"> </w:t>
      </w:r>
      <w:r w:rsidRPr="00275FA1">
        <w:rPr>
          <w:rFonts w:ascii="Times New Roman" w:hAnsi="Times New Roman" w:cs="Times New Roman"/>
          <w:sz w:val="24"/>
          <w:szCs w:val="24"/>
        </w:rPr>
        <w:t xml:space="preserve">распределении функций и ролей в совместной деятельности; </w:t>
      </w:r>
    </w:p>
    <w:p w:rsidR="00F21B0B" w:rsidRPr="00275FA1" w:rsidRDefault="00F21B0B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осуществлять</w:t>
      </w:r>
      <w:r w:rsidR="00275FA1" w:rsidRPr="00275FA1">
        <w:rPr>
          <w:rFonts w:ascii="Times New Roman" w:hAnsi="Times New Roman" w:cs="Times New Roman"/>
          <w:sz w:val="24"/>
          <w:szCs w:val="24"/>
        </w:rPr>
        <w:t xml:space="preserve"> </w:t>
      </w:r>
      <w:r w:rsidRPr="00275FA1">
        <w:rPr>
          <w:rFonts w:ascii="Times New Roman" w:hAnsi="Times New Roman" w:cs="Times New Roman"/>
          <w:sz w:val="24"/>
          <w:szCs w:val="24"/>
        </w:rPr>
        <w:t xml:space="preserve">взаимный контроль в совместной деятельности, адекватно оценивать </w:t>
      </w:r>
      <w:proofErr w:type="gramStart"/>
      <w:r w:rsidRPr="00275FA1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</w:p>
    <w:p w:rsidR="00F21B0B" w:rsidRPr="00275FA1" w:rsidRDefault="00F21B0B" w:rsidP="00275FA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поведение и поведение окружаю</w:t>
      </w:r>
      <w:r w:rsidR="00275FA1">
        <w:rPr>
          <w:rFonts w:ascii="Times New Roman" w:hAnsi="Times New Roman" w:cs="Times New Roman"/>
          <w:sz w:val="24"/>
          <w:szCs w:val="24"/>
        </w:rPr>
        <w:t>щих.</w:t>
      </w:r>
    </w:p>
    <w:p w:rsidR="00292EE3" w:rsidRPr="009E70BD" w:rsidRDefault="000A504E" w:rsidP="009E70B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="00016A53" w:rsidRPr="009E70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5FA1" w:rsidRPr="00275FA1" w:rsidRDefault="00275FA1" w:rsidP="00275FA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характеризуют умение и опыт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5F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. B </w:t>
      </w:r>
      <w:proofErr w:type="gramStart"/>
      <w:r w:rsidRPr="00275FA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минимума знаний при обучении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«Шахматы в школу»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</w:t>
      </w:r>
      <w:r w:rsidR="005710A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«а» класса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должны приобрести:</w:t>
      </w:r>
    </w:p>
    <w:p w:rsidR="00275FA1" w:rsidRPr="00275FA1" w:rsidRDefault="00275FA1" w:rsidP="00275FA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знания в области терминологии шахматной игры;</w:t>
      </w:r>
    </w:p>
    <w:p w:rsidR="00275FA1" w:rsidRPr="00275FA1" w:rsidRDefault="00275FA1" w:rsidP="00275FA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навык организации досуга с использованием шахматной игры.</w:t>
      </w:r>
    </w:p>
    <w:p w:rsidR="00275FA1" w:rsidRDefault="00275FA1" w:rsidP="00275F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шахматные термины: белое и че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поле, горизонталь, вертикаль, 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диагональ, центр. </w:t>
      </w:r>
    </w:p>
    <w:p w:rsidR="00275FA1" w:rsidRPr="004851AA" w:rsidRDefault="00275FA1" w:rsidP="004851AA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правильно определять и называть белые, черные шахматные фигуры; </w:t>
      </w:r>
    </w:p>
    <w:p w:rsidR="00275FA1" w:rsidRPr="004851AA" w:rsidRDefault="00275FA1" w:rsidP="004851AA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правильно расставлять фигуры перед игрой; </w:t>
      </w:r>
    </w:p>
    <w:p w:rsidR="00275FA1" w:rsidRPr="004851AA" w:rsidRDefault="00275FA1" w:rsidP="004851AA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сравнивать, находить общее и различие. </w:t>
      </w:r>
    </w:p>
    <w:p w:rsidR="00275FA1" w:rsidRDefault="00275FA1" w:rsidP="004851A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Уметь ориентироваться на шахматной доске. </w:t>
      </w:r>
    </w:p>
    <w:p w:rsidR="00275FA1" w:rsidRDefault="00275FA1" w:rsidP="004851A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Понимать информацию,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представленную в виде текста, рисунков, схем. </w:t>
      </w:r>
    </w:p>
    <w:p w:rsidR="00275FA1" w:rsidRDefault="00275FA1" w:rsidP="004851A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Знать названия шахматных фигур: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ладья, слон, ферзь, конь, пешка. </w:t>
      </w:r>
    </w:p>
    <w:p w:rsidR="00275FA1" w:rsidRDefault="00275FA1" w:rsidP="004851AA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>Шах, мат, пат, ничья, мат в один ход, длинная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короткая рокировка и её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правила.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51AA" w:rsidRPr="004851AA" w:rsidRDefault="004851AA" w:rsidP="004851AA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Знать п</w:t>
      </w:r>
      <w:r w:rsidR="00275FA1" w:rsidRPr="004851AA">
        <w:rPr>
          <w:rFonts w:ascii="Times New Roman" w:eastAsia="Times New Roman" w:hAnsi="Times New Roman" w:cs="Times New Roman"/>
          <w:sz w:val="24"/>
          <w:szCs w:val="24"/>
        </w:rPr>
        <w:t xml:space="preserve">равила хода и взятия каждой из фигур, «игра на уничтожение», легкие и тяжелые фигуры, ладейные, коневые, слоновые, ферзевые, королевские пешки, взятие на </w:t>
      </w:r>
      <w:r w:rsidRPr="004851AA">
        <w:rPr>
          <w:rFonts w:ascii="Times New Roman" w:eastAsia="Times New Roman" w:hAnsi="Times New Roman" w:cs="Times New Roman"/>
          <w:sz w:val="24"/>
          <w:szCs w:val="24"/>
        </w:rPr>
        <w:t>проходе, превращение пешки,</w:t>
      </w:r>
      <w:r w:rsidR="00275FA1" w:rsidRPr="004851AA">
        <w:rPr>
          <w:rFonts w:ascii="Times New Roman" w:eastAsia="Times New Roman" w:hAnsi="Times New Roman" w:cs="Times New Roman"/>
          <w:sz w:val="24"/>
          <w:szCs w:val="24"/>
        </w:rPr>
        <w:t xml:space="preserve"> принципы игры в дебюте; </w:t>
      </w:r>
    </w:p>
    <w:p w:rsidR="004851AA" w:rsidRPr="004851AA" w:rsidRDefault="00275FA1" w:rsidP="004851AA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основные тактические приемы; </w:t>
      </w:r>
    </w:p>
    <w:p w:rsidR="004851AA" w:rsidRPr="004851AA" w:rsidRDefault="00275FA1" w:rsidP="004851AA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что означают термины: дебют, миттельшпиль, эндшпиль, темп, оппозиция, ключевые поля. </w:t>
      </w:r>
    </w:p>
    <w:p w:rsidR="004851AA" w:rsidRDefault="00275FA1" w:rsidP="00275F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Грамотно располагать шахматные фигуры в дебюте; </w:t>
      </w:r>
    </w:p>
    <w:p w:rsidR="004851AA" w:rsidRPr="004851AA" w:rsidRDefault="00275FA1" w:rsidP="004851A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 xml:space="preserve">находить несложные тактические удары и проводить комбинации; </w:t>
      </w:r>
    </w:p>
    <w:p w:rsidR="00335F0E" w:rsidRDefault="00275FA1" w:rsidP="004851A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точно разыгрывать простейшие окончания</w:t>
      </w:r>
    </w:p>
    <w:p w:rsidR="005710AF" w:rsidRPr="005710AF" w:rsidRDefault="005710AF" w:rsidP="005710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1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четвертого года обучения дети должны знать:</w:t>
      </w:r>
    </w:p>
    <w:p w:rsidR="005710AF" w:rsidRPr="005710AF" w:rsidRDefault="005710AF" w:rsidP="005710AF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принципы игры в дебюте;</w:t>
      </w:r>
    </w:p>
    <w:p w:rsidR="005710AF" w:rsidRPr="005710AF" w:rsidRDefault="005710AF" w:rsidP="005710AF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основные тактические приемы;</w:t>
      </w:r>
    </w:p>
    <w:p w:rsidR="005710AF" w:rsidRPr="005710AF" w:rsidRDefault="005710AF" w:rsidP="005710AF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lastRenderedPageBreak/>
        <w:t>что означают термины: дебют, миттельшпиль, эндшпиль, темп, оппозиция, ключевые поля.</w:t>
      </w:r>
    </w:p>
    <w:p w:rsidR="005710AF" w:rsidRPr="005710AF" w:rsidRDefault="005710AF" w:rsidP="005710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1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 четвертого года обучения дети должны уметь:</w:t>
      </w:r>
    </w:p>
    <w:p w:rsidR="005710AF" w:rsidRPr="005710AF" w:rsidRDefault="005710AF" w:rsidP="005710AF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5710AF" w:rsidRPr="005710AF" w:rsidRDefault="005710AF" w:rsidP="005710AF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точно разыгрывать простейшие окончания.</w:t>
      </w:r>
    </w:p>
    <w:p w:rsidR="00830741" w:rsidRPr="009E70BD" w:rsidRDefault="00830741" w:rsidP="009E70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30741" w:rsidRPr="009E70BD" w:rsidRDefault="00830741" w:rsidP="009E70BD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1. Методическое  обеспечение:</w:t>
      </w:r>
    </w:p>
    <w:p w:rsidR="00830741" w:rsidRPr="009E70BD" w:rsidRDefault="00830741" w:rsidP="004851A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830741" w:rsidRPr="009E70BD" w:rsidRDefault="00830741" w:rsidP="001753B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словесные методы;</w:t>
      </w:r>
    </w:p>
    <w:p w:rsidR="00830741" w:rsidRPr="009E70BD" w:rsidRDefault="00830741" w:rsidP="001753B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наглядные методы;</w:t>
      </w:r>
    </w:p>
    <w:p w:rsidR="00830741" w:rsidRPr="009E70BD" w:rsidRDefault="00830741" w:rsidP="001753B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практические методы;</w:t>
      </w:r>
    </w:p>
    <w:p w:rsidR="004851AA" w:rsidRPr="004851AA" w:rsidRDefault="004851AA" w:rsidP="001753B5">
      <w:pPr>
        <w:spacing w:after="0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Форма организации учебного процесса </w:t>
      </w:r>
      <w:r w:rsidRPr="004851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– учебное занятие.</w:t>
      </w:r>
    </w:p>
    <w:p w:rsidR="004851AA" w:rsidRDefault="004851AA" w:rsidP="001753B5">
      <w:pPr>
        <w:spacing w:after="0"/>
        <w:ind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Формы организации занятий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.</w:t>
      </w:r>
    </w:p>
    <w:p w:rsidR="004851AA" w:rsidRPr="004851AA" w:rsidRDefault="004851AA" w:rsidP="001753B5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4851AA" w:rsidRPr="004851AA" w:rsidRDefault="004851AA" w:rsidP="001753B5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групповые;</w:t>
      </w:r>
    </w:p>
    <w:p w:rsidR="004851AA" w:rsidRPr="004851AA" w:rsidRDefault="004851AA" w:rsidP="001753B5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</w:p>
    <w:p w:rsidR="004851AA" w:rsidRPr="004851AA" w:rsidRDefault="004851AA" w:rsidP="001753B5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фронтальные;</w:t>
      </w:r>
    </w:p>
    <w:p w:rsidR="004851AA" w:rsidRPr="004851AA" w:rsidRDefault="004851AA" w:rsidP="001753B5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практикумы.</w:t>
      </w:r>
    </w:p>
    <w:p w:rsidR="004851AA" w:rsidRDefault="004851AA" w:rsidP="001753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Формы организации деятельности учащихся на занятии. </w:t>
      </w:r>
    </w:p>
    <w:p w:rsidR="004851AA" w:rsidRPr="00701C3B" w:rsidRDefault="004851AA" w:rsidP="001753B5">
      <w:pPr>
        <w:pStyle w:val="a3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Практическая игра. </w:t>
      </w:r>
    </w:p>
    <w:p w:rsidR="004851AA" w:rsidRPr="00701C3B" w:rsidRDefault="004851AA" w:rsidP="001753B5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Решение шахматных задач, комбинаций и этюдов. </w:t>
      </w:r>
    </w:p>
    <w:p w:rsidR="004851AA" w:rsidRPr="00701C3B" w:rsidRDefault="004851AA" w:rsidP="001753B5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Дидактические игры и задания, игровые упражнения; </w:t>
      </w:r>
    </w:p>
    <w:p w:rsidR="004851AA" w:rsidRPr="00701C3B" w:rsidRDefault="004851AA" w:rsidP="001753B5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Теоретические занятия, шахматные игры, шахматные дидактические игрушки. </w:t>
      </w:r>
    </w:p>
    <w:p w:rsidR="004851AA" w:rsidRPr="00701C3B" w:rsidRDefault="004851AA" w:rsidP="001753B5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Участие в турнирах и соревнованиях. </w:t>
      </w:r>
    </w:p>
    <w:p w:rsidR="00830741" w:rsidRPr="009E70BD" w:rsidRDefault="00830741" w:rsidP="001753B5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2. Техническое обеспечение:</w:t>
      </w:r>
    </w:p>
    <w:p w:rsidR="00830741" w:rsidRPr="009E70BD" w:rsidRDefault="00830741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компьютер;</w:t>
      </w:r>
    </w:p>
    <w:p w:rsidR="00830741" w:rsidRPr="009E70BD" w:rsidRDefault="00830741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принтер;</w:t>
      </w:r>
    </w:p>
    <w:p w:rsidR="00830741" w:rsidRPr="009E70BD" w:rsidRDefault="00701C3B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демонстрационная шахматная доска</w:t>
      </w:r>
      <w:r w:rsidR="00830741" w:rsidRPr="009E70BD">
        <w:rPr>
          <w:rFonts w:ascii="Times New Roman" w:hAnsi="Times New Roman" w:cs="Times New Roman"/>
          <w:sz w:val="24"/>
          <w:szCs w:val="24"/>
        </w:rPr>
        <w:t>;</w:t>
      </w:r>
    </w:p>
    <w:p w:rsidR="00830741" w:rsidRPr="009E70BD" w:rsidRDefault="00830741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большой экран;</w:t>
      </w:r>
    </w:p>
    <w:p w:rsidR="00830741" w:rsidRPr="00701C3B" w:rsidRDefault="00701C3B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ноутбуки;</w:t>
      </w:r>
    </w:p>
    <w:p w:rsidR="00701C3B" w:rsidRPr="009E70BD" w:rsidRDefault="00701C3B" w:rsidP="001753B5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шахматных досок с фигурами.</w:t>
      </w:r>
    </w:p>
    <w:p w:rsidR="00830741" w:rsidRPr="009E70BD" w:rsidRDefault="00830741" w:rsidP="009E70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Учебный кабинет</w:t>
      </w:r>
      <w:r w:rsidRPr="009E70BD">
        <w:rPr>
          <w:rFonts w:ascii="Times New Roman" w:hAnsi="Times New Roman" w:cs="Times New Roman"/>
          <w:sz w:val="24"/>
          <w:szCs w:val="24"/>
        </w:rPr>
        <w:t>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2.4.2.1178-02).</w:t>
      </w:r>
    </w:p>
    <w:p w:rsidR="00830741" w:rsidRPr="009E70BD" w:rsidRDefault="00830741" w:rsidP="005E39B1">
      <w:pPr>
        <w:spacing w:after="0"/>
        <w:ind w:left="851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E70BD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методическое обеспечение:</w:t>
      </w:r>
    </w:p>
    <w:p w:rsidR="00830741" w:rsidRPr="009E70BD" w:rsidRDefault="00830741" w:rsidP="005E39B1">
      <w:pPr>
        <w:numPr>
          <w:ilvl w:val="0"/>
          <w:numId w:val="27"/>
        </w:numPr>
        <w:shd w:val="clear" w:color="auto" w:fill="FFFFFF"/>
        <w:tabs>
          <w:tab w:val="clear" w:pos="1429"/>
          <w:tab w:val="num" w:pos="284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0BD">
        <w:rPr>
          <w:rFonts w:ascii="Times New Roman" w:hAnsi="Times New Roman" w:cs="Times New Roman"/>
          <w:bCs/>
          <w:sz w:val="24"/>
          <w:szCs w:val="24"/>
        </w:rPr>
        <w:t>учебно-методическая литература для учителя и учащихся (определители, справочные материалы, обучающие задания, контрольно-диагностические тесты и др.)</w:t>
      </w:r>
    </w:p>
    <w:p w:rsidR="005710AF" w:rsidRPr="005710AF" w:rsidRDefault="005710AF" w:rsidP="005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b/>
          <w:sz w:val="24"/>
          <w:szCs w:val="24"/>
        </w:rPr>
        <w:t>Виды учебной деятельности.</w:t>
      </w:r>
      <w:r w:rsidRPr="005710AF">
        <w:rPr>
          <w:rFonts w:ascii="Times New Roman" w:hAnsi="Times New Roman" w:cs="Times New Roman"/>
          <w:sz w:val="24"/>
          <w:szCs w:val="24"/>
        </w:rPr>
        <w:t xml:space="preserve"> Решение тематических задач. Разбор возможных планов на примерах тематических партий. Анализ сыгранных партий. Разыгрывание партий</w:t>
      </w:r>
    </w:p>
    <w:p w:rsidR="009E70BD" w:rsidRDefault="009E70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F0E" w:rsidRPr="00383049" w:rsidRDefault="00335F0E" w:rsidP="00335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38304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35F0E" w:rsidRPr="00383049" w:rsidRDefault="00335F0E" w:rsidP="00335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085"/>
        <w:gridCol w:w="1034"/>
        <w:gridCol w:w="2392"/>
      </w:tblGrid>
      <w:tr w:rsidR="009E70BD" w:rsidRPr="00383049" w:rsidTr="009E70BD">
        <w:trPr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5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4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392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Используемые </w:t>
            </w:r>
            <w:proofErr w:type="spellStart"/>
            <w:r w:rsidRPr="006D15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ЦОРы</w:t>
            </w:r>
            <w:proofErr w:type="spellEnd"/>
          </w:p>
        </w:tc>
      </w:tr>
      <w:tr w:rsidR="009E70BD" w:rsidRPr="00383049" w:rsidTr="00F2024D">
        <w:trPr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5" w:type="dxa"/>
            <w:vAlign w:val="center"/>
          </w:tcPr>
          <w:p w:rsidR="009E70BD" w:rsidRPr="00C37276" w:rsidRDefault="000A76C4" w:rsidP="00F2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034" w:type="dxa"/>
            <w:vAlign w:val="center"/>
          </w:tcPr>
          <w:p w:rsidR="009E70BD" w:rsidRPr="00383049" w:rsidRDefault="001466F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9E70BD" w:rsidRDefault="005710AF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2024D">
                <w:rPr>
                  <w:rStyle w:val="ac"/>
                </w:rPr>
                <w:t>Шах произвольной фигурой (stepchess.ru)</w:t>
              </w:r>
            </w:hyperlink>
          </w:p>
        </w:tc>
      </w:tr>
      <w:tr w:rsidR="009E70BD" w:rsidRPr="00383049" w:rsidTr="00F2024D">
        <w:trPr>
          <w:jc w:val="center"/>
        </w:trPr>
        <w:tc>
          <w:tcPr>
            <w:tcW w:w="812" w:type="dxa"/>
            <w:vAlign w:val="center"/>
          </w:tcPr>
          <w:p w:rsidR="009E70BD" w:rsidRPr="00383049" w:rsidRDefault="00F411F1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5" w:type="dxa"/>
            <w:vAlign w:val="center"/>
          </w:tcPr>
          <w:p w:rsidR="009E70BD" w:rsidRPr="00C37276" w:rsidRDefault="00C37276" w:rsidP="00F2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миттельшпиля</w:t>
            </w:r>
          </w:p>
        </w:tc>
        <w:tc>
          <w:tcPr>
            <w:tcW w:w="1034" w:type="dxa"/>
            <w:vAlign w:val="center"/>
          </w:tcPr>
          <w:p w:rsidR="009E70BD" w:rsidRPr="00383049" w:rsidRDefault="00F411F1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2" w:type="dxa"/>
          </w:tcPr>
          <w:p w:rsidR="009E70BD" w:rsidRDefault="005710AF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2024D">
                <w:rPr>
                  <w:rStyle w:val="ac"/>
                </w:rPr>
                <w:t>Миттельшпиль. Правила миттельшпиля. Часть 1 • lichess.org</w:t>
              </w:r>
            </w:hyperlink>
          </w:p>
        </w:tc>
      </w:tr>
      <w:tr w:rsidR="00C37276" w:rsidRPr="00383049" w:rsidTr="00F2024D">
        <w:trPr>
          <w:jc w:val="center"/>
        </w:trPr>
        <w:tc>
          <w:tcPr>
            <w:tcW w:w="812" w:type="dxa"/>
            <w:vAlign w:val="center"/>
          </w:tcPr>
          <w:p w:rsidR="00C37276" w:rsidRPr="00383049" w:rsidRDefault="00F411F1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5" w:type="dxa"/>
            <w:vAlign w:val="center"/>
          </w:tcPr>
          <w:p w:rsidR="00C37276" w:rsidRDefault="00C37276" w:rsidP="00F20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1034" w:type="dxa"/>
            <w:vAlign w:val="center"/>
          </w:tcPr>
          <w:p w:rsidR="00C37276" w:rsidRPr="00383049" w:rsidRDefault="00F411F1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C37276" w:rsidRDefault="005710AF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2024D">
                <w:rPr>
                  <w:rStyle w:val="ac"/>
                </w:rPr>
                <w:t>Основы эндшпиля - презентация онлайн (ppt-online.org)</w:t>
              </w:r>
            </w:hyperlink>
          </w:p>
        </w:tc>
      </w:tr>
      <w:tr w:rsidR="009E70BD" w:rsidRPr="00383049" w:rsidTr="00F2024D">
        <w:trPr>
          <w:jc w:val="center"/>
        </w:trPr>
        <w:tc>
          <w:tcPr>
            <w:tcW w:w="812" w:type="dxa"/>
            <w:vAlign w:val="center"/>
          </w:tcPr>
          <w:p w:rsidR="009E70BD" w:rsidRPr="00383049" w:rsidRDefault="00F411F1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  <w:vAlign w:val="center"/>
          </w:tcPr>
          <w:p w:rsidR="009E70BD" w:rsidRPr="00C37276" w:rsidRDefault="00C37276" w:rsidP="00F2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034" w:type="dxa"/>
            <w:vAlign w:val="center"/>
          </w:tcPr>
          <w:p w:rsidR="009E70BD" w:rsidRPr="00383049" w:rsidRDefault="001466F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9E70BD" w:rsidRDefault="005710AF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2024D">
                <w:rPr>
                  <w:rStyle w:val="ac"/>
                </w:rPr>
                <w:t>Решение задач на время. Турниры по тактике (stepchess.ru)</w:t>
              </w:r>
            </w:hyperlink>
          </w:p>
        </w:tc>
      </w:tr>
      <w:tr w:rsidR="009E70BD" w:rsidRPr="00383049" w:rsidTr="009E70BD">
        <w:trPr>
          <w:jc w:val="center"/>
        </w:trPr>
        <w:tc>
          <w:tcPr>
            <w:tcW w:w="5897" w:type="dxa"/>
            <w:gridSpan w:val="2"/>
          </w:tcPr>
          <w:p w:rsidR="009E70BD" w:rsidRPr="00383049" w:rsidRDefault="009E70BD" w:rsidP="0083074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34" w:type="dxa"/>
          </w:tcPr>
          <w:p w:rsidR="009E70BD" w:rsidRPr="00383049" w:rsidRDefault="001466FD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2" w:type="dxa"/>
          </w:tcPr>
          <w:p w:rsidR="009E70BD" w:rsidRDefault="009E70BD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F0E" w:rsidRPr="00383049" w:rsidRDefault="00335F0E" w:rsidP="00335F0E">
      <w:pPr>
        <w:rPr>
          <w:rFonts w:ascii="Times New Roman" w:hAnsi="Times New Roman" w:cs="Times New Roman"/>
          <w:sz w:val="24"/>
          <w:szCs w:val="24"/>
        </w:rPr>
      </w:pPr>
    </w:p>
    <w:p w:rsidR="009E70BD" w:rsidRDefault="009E70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16A53" w:rsidRPr="00383049" w:rsidRDefault="00335F0E" w:rsidP="00B7217E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016A53"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="00016A53"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016A53" w:rsidRPr="005710AF" w:rsidRDefault="00016A53" w:rsidP="00335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11F1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</w:t>
      </w:r>
    </w:p>
    <w:p w:rsidR="00335F0E" w:rsidRPr="005710AF" w:rsidRDefault="001466FD" w:rsidP="00FA34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Материал третьего года обучения сложнее материала первых лет обучения. На основе ранее приобретенных знаний и умений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</w:t>
      </w:r>
      <w:r w:rsidR="00FA340E" w:rsidRPr="005710AF">
        <w:rPr>
          <w:rFonts w:ascii="Times New Roman" w:hAnsi="Times New Roman" w:cs="Times New Roman"/>
          <w:sz w:val="24"/>
          <w:szCs w:val="24"/>
        </w:rPr>
        <w:t>. В начале изучения игровых моментов на 3 году обучения, необходимо повторить и вспомнить основные элементы шахматной доски, название шахматных фигур, а также их движение по шахматной доске, а также базовые понятия начала партий.</w:t>
      </w:r>
    </w:p>
    <w:p w:rsidR="005710AF" w:rsidRPr="005710AF" w:rsidRDefault="005710AF" w:rsidP="0057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710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0AF">
        <w:rPr>
          <w:rFonts w:ascii="Times New Roman" w:hAnsi="Times New Roman" w:cs="Times New Roman"/>
          <w:b/>
          <w:sz w:val="24"/>
          <w:szCs w:val="24"/>
        </w:rPr>
        <w:t>Основы миттельшпиля.</w:t>
      </w:r>
      <w:r w:rsidRPr="005710AF">
        <w:rPr>
          <w:rFonts w:ascii="Times New Roman" w:hAnsi="Times New Roman" w:cs="Times New Roman"/>
          <w:sz w:val="24"/>
          <w:szCs w:val="24"/>
        </w:rPr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5710AF" w:rsidRPr="005710AF" w:rsidRDefault="005710AF" w:rsidP="005710AF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10AF">
        <w:rPr>
          <w:rFonts w:ascii="Times New Roman" w:hAnsi="Times New Roman" w:cs="Times New Roman"/>
          <w:b/>
          <w:i/>
          <w:iCs/>
          <w:sz w:val="24"/>
          <w:szCs w:val="24"/>
        </w:rPr>
        <w:t>Дидактические задания</w:t>
      </w:r>
    </w:p>
    <w:p w:rsidR="005710AF" w:rsidRPr="005710AF" w:rsidRDefault="005710AF" w:rsidP="005710A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:rsidR="005710AF" w:rsidRPr="005710AF" w:rsidRDefault="005710AF" w:rsidP="005710A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“Мат в 3 хода”. Здесь требуется пожертвовать материал и объявить красивый мат в 3 хода.</w:t>
      </w:r>
    </w:p>
    <w:p w:rsidR="005710AF" w:rsidRPr="005710AF" w:rsidRDefault="005710AF" w:rsidP="005710A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“Сделай ничью” Нужно пожертвовать материал и добиться ничьей.</w:t>
      </w:r>
    </w:p>
    <w:p w:rsidR="005710AF" w:rsidRPr="005710AF" w:rsidRDefault="005710AF" w:rsidP="0057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10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0AF">
        <w:rPr>
          <w:rFonts w:ascii="Times New Roman" w:hAnsi="Times New Roman" w:cs="Times New Roman"/>
          <w:b/>
          <w:sz w:val="24"/>
          <w:szCs w:val="24"/>
        </w:rPr>
        <w:t>Основы эндшпиля.</w:t>
      </w:r>
      <w:r w:rsidRPr="005710AF">
        <w:rPr>
          <w:rFonts w:ascii="Times New Roman" w:hAnsi="Times New Roman" w:cs="Times New Roman"/>
          <w:sz w:val="24"/>
          <w:szCs w:val="24"/>
        </w:rPr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5710AF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5710AF">
        <w:rPr>
          <w:rFonts w:ascii="Times New Roman" w:hAnsi="Times New Roman" w:cs="Times New Roman"/>
          <w:sz w:val="24"/>
          <w:szCs w:val="24"/>
        </w:rPr>
        <w:t xml:space="preserve"> двумя слонами (простые случаи). </w:t>
      </w:r>
      <w:proofErr w:type="spellStart"/>
      <w:r w:rsidRPr="005710AF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5710AF">
        <w:rPr>
          <w:rFonts w:ascii="Times New Roman" w:hAnsi="Times New Roman" w:cs="Times New Roman"/>
          <w:sz w:val="24"/>
          <w:szCs w:val="24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5710AF" w:rsidRPr="005710AF" w:rsidRDefault="005710AF" w:rsidP="005710AF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10AF">
        <w:rPr>
          <w:rFonts w:ascii="Times New Roman" w:hAnsi="Times New Roman" w:cs="Times New Roman"/>
          <w:b/>
          <w:i/>
          <w:iCs/>
          <w:sz w:val="24"/>
          <w:szCs w:val="24"/>
        </w:rPr>
        <w:t>Дидактические задания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 xml:space="preserve">“Мат в 2 хода”. Белые начинают и дают черным мат в 2 хода. “Мат в 3 хода”. Белые начинают и дают черным мат в 3 хода. “Выигрыш фигуры”. 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“Квадрат”. Надо определить, удастся ли провести пешку в ферзи.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“Проведи пешку в ферзи”. Тут требуется провести пешку в ферзи.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“Выигрыш или ничья?”. Здесь нужно определить, выиграно ли данное положение.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5710AF" w:rsidRPr="005710AF" w:rsidRDefault="005710AF" w:rsidP="005710A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AF">
        <w:rPr>
          <w:rFonts w:ascii="Times New Roman" w:hAnsi="Times New Roman" w:cs="Times New Roman"/>
          <w:sz w:val="24"/>
          <w:szCs w:val="24"/>
        </w:rPr>
        <w:t>“Путь к ничьей”. Точной игрой надо добиться ничьей.</w:t>
      </w:r>
    </w:p>
    <w:p w:rsidR="005710AF" w:rsidRDefault="005710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589B" w:rsidRDefault="00BF589B" w:rsidP="00BF5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Список литературы</w:t>
      </w:r>
    </w:p>
    <w:p w:rsidR="001753B5" w:rsidRDefault="001753B5" w:rsidP="00BF5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B5" w:rsidRPr="001753B5" w:rsidRDefault="001753B5" w:rsidP="001753B5">
      <w:pPr>
        <w:pStyle w:val="ConsPlusNormal"/>
        <w:spacing w:line="276" w:lineRule="auto"/>
        <w:jc w:val="both"/>
        <w:rPr>
          <w:b/>
        </w:rPr>
      </w:pPr>
      <w:r w:rsidRPr="001753B5">
        <w:rPr>
          <w:b/>
        </w:rPr>
        <w:t>Учебно-методическое обеспечение образовательного процесса</w:t>
      </w:r>
    </w:p>
    <w:p w:rsidR="001753B5" w:rsidRPr="001753B5" w:rsidRDefault="001753B5" w:rsidP="001753B5">
      <w:pPr>
        <w:pStyle w:val="ConsPlusNormal"/>
        <w:spacing w:line="276" w:lineRule="auto"/>
        <w:ind w:firstLine="720"/>
        <w:jc w:val="both"/>
        <w:rPr>
          <w:b/>
        </w:rPr>
      </w:pPr>
    </w:p>
    <w:p w:rsidR="001753B5" w:rsidRPr="00732654" w:rsidRDefault="001753B5" w:rsidP="00732654">
      <w:pPr>
        <w:pStyle w:val="ConsPlusNormal"/>
        <w:spacing w:line="276" w:lineRule="auto"/>
        <w:jc w:val="both"/>
        <w:rPr>
          <w:b/>
        </w:rPr>
      </w:pPr>
      <w:r w:rsidRPr="00732654">
        <w:rPr>
          <w:b/>
        </w:rPr>
        <w:t>Методические материалы для учащегося:</w:t>
      </w:r>
    </w:p>
    <w:p w:rsidR="001753B5" w:rsidRPr="00732654" w:rsidRDefault="001753B5" w:rsidP="00732654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Шахматы в школе. </w:t>
      </w:r>
      <w:r w:rsidR="007E363B">
        <w:rPr>
          <w:rFonts w:ascii="Times New Roman" w:hAnsi="Times New Roman" w:cs="Times New Roman"/>
          <w:sz w:val="24"/>
          <w:szCs w:val="24"/>
        </w:rPr>
        <w:t>Трети и четвертый</w:t>
      </w:r>
      <w:r w:rsidRPr="00732654">
        <w:rPr>
          <w:rFonts w:ascii="Times New Roman" w:hAnsi="Times New Roman" w:cs="Times New Roman"/>
          <w:sz w:val="24"/>
          <w:szCs w:val="24"/>
        </w:rPr>
        <w:t xml:space="preserve"> обучения. Рабочая тетрадь. / Е. А. Прудникова, Е. И. Волкова. — М.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 Просвещение, 2021. — 80 с.</w:t>
      </w:r>
    </w:p>
    <w:p w:rsidR="001753B5" w:rsidRPr="00732654" w:rsidRDefault="001753B5" w:rsidP="00732654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Сухин</w:t>
      </w:r>
      <w:proofErr w:type="spellEnd"/>
      <w:r w:rsidRPr="0073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Шахматы</w:t>
      </w:r>
      <w:r w:rsidR="007E3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четвертый</w:t>
      </w:r>
      <w:r w:rsidRPr="0073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или Тайны королевской игры.— Обнинск: Духовное возрождение, 2003.</w:t>
      </w:r>
    </w:p>
    <w:p w:rsidR="00732654" w:rsidRPr="00732654" w:rsidRDefault="00732654" w:rsidP="00732654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Хочу учиться шахматам! / Анна Дорофеева. – М.: Русский шахматный дом, 2021. – 160 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. (Школьный шахматный учебник). </w:t>
      </w:r>
    </w:p>
    <w:p w:rsidR="00732654" w:rsidRPr="00732654" w:rsidRDefault="00732654" w:rsidP="00732654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Шахматы: первые шаги. Мат в 1 ход / Анна Дорофеева. - Изд. 2-е, </w:t>
      </w:r>
      <w:proofErr w:type="spellStart"/>
      <w:r w:rsidRPr="00732654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73265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 ИП Дорофеева Анна Геннадьевна, 2021. – 80 с.: ил. – (Уроки шахмат). </w:t>
      </w:r>
    </w:p>
    <w:p w:rsidR="00732654" w:rsidRPr="00732654" w:rsidRDefault="00732654" w:rsidP="00732654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>Шахматы: первые шаги. Мат в 2 хода / Анна Дорофеева. – М.: ИП Дорофеева Анна Геннадьевна, 2020. – 80 с.: ил. – (Уроки шахмат).</w:t>
      </w:r>
    </w:p>
    <w:p w:rsidR="001753B5" w:rsidRPr="00732654" w:rsidRDefault="001753B5" w:rsidP="00732654">
      <w:pPr>
        <w:pStyle w:val="ConsPlusNormal"/>
        <w:spacing w:line="276" w:lineRule="auto"/>
        <w:ind w:firstLine="720"/>
        <w:jc w:val="both"/>
      </w:pPr>
    </w:p>
    <w:p w:rsidR="001753B5" w:rsidRPr="00732654" w:rsidRDefault="001753B5" w:rsidP="00732654">
      <w:pPr>
        <w:pStyle w:val="ConsPlusNormal"/>
        <w:spacing w:line="276" w:lineRule="auto"/>
        <w:jc w:val="both"/>
        <w:rPr>
          <w:b/>
        </w:rPr>
      </w:pPr>
      <w:r w:rsidRPr="00732654">
        <w:rPr>
          <w:b/>
        </w:rPr>
        <w:t>Методические материалы для учителя:</w:t>
      </w:r>
    </w:p>
    <w:p w:rsidR="001753B5" w:rsidRPr="00732654" w:rsidRDefault="001753B5" w:rsidP="00732654">
      <w:pPr>
        <w:pStyle w:val="a3"/>
        <w:numPr>
          <w:ilvl w:val="0"/>
          <w:numId w:val="43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654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32654">
        <w:rPr>
          <w:rFonts w:ascii="Times New Roman" w:hAnsi="Times New Roman" w:cs="Times New Roman"/>
          <w:sz w:val="24"/>
          <w:szCs w:val="24"/>
        </w:rPr>
        <w:t xml:space="preserve"> И. Шахматы, </w:t>
      </w:r>
      <w:r w:rsidR="007E363B">
        <w:rPr>
          <w:rFonts w:ascii="Times New Roman" w:hAnsi="Times New Roman" w:cs="Times New Roman"/>
          <w:sz w:val="24"/>
          <w:szCs w:val="24"/>
        </w:rPr>
        <w:t>четвертый</w:t>
      </w:r>
      <w:bookmarkStart w:id="0" w:name="_GoBack"/>
      <w:bookmarkEnd w:id="0"/>
      <w:r w:rsidRPr="00732654">
        <w:rPr>
          <w:rFonts w:ascii="Times New Roman" w:hAnsi="Times New Roman" w:cs="Times New Roman"/>
          <w:sz w:val="24"/>
          <w:szCs w:val="24"/>
        </w:rPr>
        <w:t xml:space="preserve"> год или Учусь и учу: Пособие для учителя – Обнинск: Духовное возрождение, 2013</w:t>
      </w:r>
    </w:p>
    <w:p w:rsidR="001753B5" w:rsidRPr="00732654" w:rsidRDefault="001753B5" w:rsidP="00732654">
      <w:pPr>
        <w:pStyle w:val="a3"/>
        <w:numPr>
          <w:ilvl w:val="0"/>
          <w:numId w:val="43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>Шахматы в школе. Рабочие программы. 1-4 годы обучения: учеб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особия для </w:t>
      </w:r>
      <w:proofErr w:type="spellStart"/>
      <w:r w:rsidRPr="0073265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32654">
        <w:rPr>
          <w:rFonts w:ascii="Times New Roman" w:hAnsi="Times New Roman" w:cs="Times New Roman"/>
          <w:sz w:val="24"/>
          <w:szCs w:val="24"/>
        </w:rPr>
        <w:t xml:space="preserve">. организаций/Е. А. Прудникова, Е. А. Волкова. – М.: Просвещение, 2017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567" w:hanging="283"/>
        <w:jc w:val="both"/>
      </w:pPr>
      <w:proofErr w:type="spellStart"/>
      <w:r w:rsidRPr="00732654">
        <w:t>Сухин</w:t>
      </w:r>
      <w:proofErr w:type="spellEnd"/>
      <w:r w:rsidRPr="00732654">
        <w:t xml:space="preserve"> И. Г. Программа курса «Шахматы – школе»: Для начальных классов общеобразовательных учреждений. 3-е изд. – Обнинск: Духовное возрождение, 2013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proofErr w:type="gramStart"/>
      <w:r w:rsidRPr="00732654">
        <w:t>Весела</w:t>
      </w:r>
      <w:proofErr w:type="gramEnd"/>
      <w:r w:rsidRPr="00732654">
        <w:t xml:space="preserve"> И. Шахматный букварь / И. Весела, И. Веселы. – М.: Просвещение, 1983.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r w:rsidRPr="00732654"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r w:rsidRPr="00732654">
        <w:t xml:space="preserve">Гришин В. Г. Шахматная азбука / В. Г. Гришин, Е. И. Ильин. – М.: Детская литература, 1980.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proofErr w:type="spellStart"/>
      <w:r w:rsidRPr="00732654">
        <w:t>Зак</w:t>
      </w:r>
      <w:proofErr w:type="spellEnd"/>
      <w:r w:rsidRPr="00732654">
        <w:t xml:space="preserve"> В. Г. Я играю в шахматы / В. Г. </w:t>
      </w:r>
      <w:proofErr w:type="spellStart"/>
      <w:r w:rsidRPr="00732654">
        <w:t>Зак</w:t>
      </w:r>
      <w:proofErr w:type="spellEnd"/>
      <w:r w:rsidRPr="00732654">
        <w:t xml:space="preserve">, Я. Н. </w:t>
      </w:r>
      <w:proofErr w:type="spellStart"/>
      <w:r w:rsidRPr="00732654">
        <w:t>Длуголенский</w:t>
      </w:r>
      <w:proofErr w:type="spellEnd"/>
      <w:r w:rsidRPr="00732654">
        <w:t xml:space="preserve">. – Л.: Детская литература, 1985. Князева В. Уроки шахмат / В.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proofErr w:type="spellStart"/>
      <w:r w:rsidRPr="00732654">
        <w:t>Сухин</w:t>
      </w:r>
      <w:proofErr w:type="spellEnd"/>
      <w:r w:rsidRPr="00732654">
        <w:t xml:space="preserve"> И. Г. Волшебный шахматный мешочек / И. Г. </w:t>
      </w:r>
      <w:proofErr w:type="spellStart"/>
      <w:r w:rsidRPr="00732654">
        <w:t>Сухин</w:t>
      </w:r>
      <w:proofErr w:type="spellEnd"/>
      <w:r w:rsidRPr="00732654">
        <w:t xml:space="preserve">. – Испания: Изд. центр </w:t>
      </w:r>
      <w:proofErr w:type="spellStart"/>
      <w:r w:rsidRPr="00732654">
        <w:t>Маркота</w:t>
      </w:r>
      <w:proofErr w:type="spellEnd"/>
      <w:r w:rsidRPr="00732654">
        <w:t xml:space="preserve">. Международная шахматная академия Г. Каспарова, 1992. </w:t>
      </w:r>
    </w:p>
    <w:p w:rsidR="001753B5" w:rsidRPr="00732654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proofErr w:type="spellStart"/>
      <w:r w:rsidRPr="00732654">
        <w:t>Сухин</w:t>
      </w:r>
      <w:proofErr w:type="spellEnd"/>
      <w:r w:rsidRPr="00732654">
        <w:t xml:space="preserve"> И. Г. Приключения в Шахматной стране / И. Г. </w:t>
      </w:r>
      <w:proofErr w:type="spellStart"/>
      <w:r w:rsidRPr="00732654">
        <w:t>Сухин</w:t>
      </w:r>
      <w:proofErr w:type="spellEnd"/>
      <w:r w:rsidRPr="00732654">
        <w:t xml:space="preserve">. – М.: Педагогика, 1991. </w:t>
      </w:r>
    </w:p>
    <w:p w:rsidR="001753B5" w:rsidRPr="001753B5" w:rsidRDefault="001753B5" w:rsidP="00732654">
      <w:pPr>
        <w:pStyle w:val="ConsPlusNormal"/>
        <w:numPr>
          <w:ilvl w:val="0"/>
          <w:numId w:val="43"/>
        </w:numPr>
        <w:tabs>
          <w:tab w:val="left" w:pos="567"/>
        </w:tabs>
        <w:spacing w:line="276" w:lineRule="auto"/>
        <w:ind w:left="0" w:firstLine="284"/>
        <w:jc w:val="both"/>
      </w:pPr>
      <w:proofErr w:type="spellStart"/>
      <w:r w:rsidRPr="00732654">
        <w:t>Сухин</w:t>
      </w:r>
      <w:proofErr w:type="spellEnd"/>
      <w:r w:rsidRPr="00732654">
        <w:t xml:space="preserve"> И. Г. Удивительные приключения в Шахматной стране / И. Г. </w:t>
      </w:r>
      <w:proofErr w:type="spellStart"/>
      <w:r w:rsidRPr="00732654">
        <w:t>Сухин</w:t>
      </w:r>
      <w:proofErr w:type="spellEnd"/>
      <w:r w:rsidRPr="00732654">
        <w:t xml:space="preserve">. – М.: </w:t>
      </w:r>
      <w:proofErr w:type="spellStart"/>
      <w:r w:rsidRPr="00732654">
        <w:t>Поматур</w:t>
      </w:r>
      <w:proofErr w:type="spellEnd"/>
      <w:r w:rsidRPr="00732654">
        <w:t>, 2000</w:t>
      </w:r>
      <w:r w:rsidRPr="001753B5">
        <w:t xml:space="preserve">. </w:t>
      </w:r>
    </w:p>
    <w:p w:rsidR="00732654" w:rsidRDefault="00732654" w:rsidP="008307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</w:p>
    <w:p w:rsidR="00830741" w:rsidRDefault="00830741" w:rsidP="008307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Для обеспечения плодотворного учебного процесса предполагается использование информации и материалов следующих </w:t>
      </w:r>
      <w:r w:rsidRPr="00830741">
        <w:rPr>
          <w:color w:val="111115"/>
          <w:bdr w:val="none" w:sz="0" w:space="0" w:color="auto" w:frame="1"/>
        </w:rPr>
        <w:t>Интернет – ресурсов:</w:t>
      </w:r>
    </w:p>
    <w:p w:rsidR="00732654" w:rsidRDefault="00732654" w:rsidP="008307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:rsidR="00732654" w:rsidRPr="00732654" w:rsidRDefault="00732654" w:rsidP="00732654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13" w:tgtFrame="_blank" w:tooltip="https://yaroblchess.ru/" w:history="1">
        <w:r w:rsidRPr="00732654">
          <w:rPr>
            <w:rFonts w:ascii="Times New Roman" w:hAnsi="Times New Roman" w:cs="Times New Roman"/>
            <w:sz w:val="24"/>
            <w:szCs w:val="24"/>
          </w:rPr>
          <w:t>https://yaroblchess.ru/</w:t>
        </w:r>
      </w:hyperlink>
    </w:p>
    <w:p w:rsidR="00732654" w:rsidRPr="00732654" w:rsidRDefault="00732654" w:rsidP="00732654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14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Шахматное образование в Ярославской области — Ярославская область (yar.ru)</w:t>
        </w:r>
      </w:hyperlink>
    </w:p>
    <w:p w:rsidR="00732654" w:rsidRPr="00732654" w:rsidRDefault="00732654" w:rsidP="00732654">
      <w:pPr>
        <w:pStyle w:val="a3"/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2654">
        <w:rPr>
          <w:rFonts w:ascii="Times New Roman" w:hAnsi="Times New Roman" w:cs="Times New Roman"/>
          <w:sz w:val="24"/>
          <w:szCs w:val="24"/>
        </w:rPr>
        <w:t>Федерация шахмат России [Электронный ресурс]. – М.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 2006-2023 ФШР. – Режим доступа: </w:t>
      </w:r>
      <w:hyperlink r:id="rId15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Федерация шахмат России (ruchess.ru)</w:t>
        </w:r>
      </w:hyperlink>
    </w:p>
    <w:p w:rsidR="00732654" w:rsidRPr="00732654" w:rsidRDefault="00732654" w:rsidP="00732654">
      <w:pPr>
        <w:pStyle w:val="a3"/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Шахматная онлайн-доска </w:t>
      </w:r>
      <w:hyperlink r:id="rId16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Шахматная доска (chess-board.ru)</w:t>
        </w:r>
      </w:hyperlink>
    </w:p>
    <w:p w:rsidR="00732654" w:rsidRDefault="00732654" w:rsidP="00732654">
      <w:pPr>
        <w:pStyle w:val="a3"/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Шахматная тактика </w:t>
      </w:r>
      <w:hyperlink r:id="rId17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Шахматная тактика - тренажер (stepchess.ru)</w:t>
        </w:r>
      </w:hyperlink>
    </w:p>
    <w:p w:rsidR="00732654" w:rsidRDefault="00732654" w:rsidP="00732654">
      <w:pPr>
        <w:pStyle w:val="a3"/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654">
        <w:rPr>
          <w:rFonts w:ascii="Times New Roman" w:hAnsi="Times New Roman" w:cs="Times New Roman"/>
          <w:sz w:val="24"/>
          <w:szCs w:val="24"/>
        </w:rPr>
        <w:t>Lichess</w:t>
      </w:r>
      <w:proofErr w:type="spellEnd"/>
      <w:r w:rsidRPr="00732654">
        <w:rPr>
          <w:rFonts w:ascii="Times New Roman" w:hAnsi="Times New Roman" w:cs="Times New Roman"/>
          <w:sz w:val="24"/>
          <w:szCs w:val="24"/>
        </w:rPr>
        <w:t xml:space="preserve"> — бесплатный (</w:t>
      </w:r>
      <w:hyperlink r:id="rId18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именно так</w:t>
        </w:r>
      </w:hyperlink>
      <w:r w:rsidRPr="00732654">
        <w:rPr>
          <w:rFonts w:ascii="Times New Roman" w:hAnsi="Times New Roman" w:cs="Times New Roman"/>
          <w:sz w:val="24"/>
          <w:szCs w:val="24"/>
        </w:rPr>
        <w:t>) шахматный сервер с открытым исходным кодом без рекламы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4D" w:rsidRDefault="00F2024D" w:rsidP="00732654">
      <w:pPr>
        <w:pStyle w:val="a3"/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024D">
        <w:rPr>
          <w:rFonts w:ascii="Times New Roman" w:hAnsi="Times New Roman" w:cs="Times New Roman"/>
          <w:sz w:val="24"/>
          <w:szCs w:val="24"/>
        </w:rPr>
        <w:t xml:space="preserve">ПОРТАЛ "ШАХМАТНАЯ ПЛАНЕТА: </w:t>
      </w:r>
      <w:hyperlink r:id="rId19" w:history="1">
        <w:r w:rsidRPr="006F05EA">
          <w:rPr>
            <w:rStyle w:val="ac"/>
            <w:rFonts w:ascii="Times New Roman" w:hAnsi="Times New Roman" w:cs="Times New Roman"/>
            <w:sz w:val="24"/>
            <w:szCs w:val="24"/>
          </w:rPr>
          <w:t>www.Шахматнаяпланета.рф</w:t>
        </w:r>
      </w:hyperlink>
    </w:p>
    <w:p w:rsidR="00F2024D" w:rsidRPr="00F2024D" w:rsidRDefault="00F2024D" w:rsidP="00F202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41" w:rsidRDefault="00830741" w:rsidP="00830741">
      <w:pPr>
        <w:pStyle w:val="a5"/>
        <w:shd w:val="clear" w:color="auto" w:fill="FFFFFF"/>
        <w:spacing w:before="0" w:beforeAutospacing="0" w:after="0" w:afterAutospacing="0" w:line="360" w:lineRule="atLeast"/>
        <w:ind w:left="567" w:hanging="567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830741" w:rsidRDefault="00830741" w:rsidP="00BF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89B" w:rsidRDefault="00830741" w:rsidP="00F20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F589B" w:rsidRPr="00BF589B">
        <w:rPr>
          <w:rFonts w:ascii="Times New Roman" w:hAnsi="Times New Roman" w:cs="Times New Roman"/>
          <w:b/>
          <w:sz w:val="24"/>
          <w:szCs w:val="24"/>
        </w:rPr>
        <w:lastRenderedPageBreak/>
        <w:t>5. Приложения</w:t>
      </w:r>
    </w:p>
    <w:p w:rsidR="00A87EE7" w:rsidRPr="00BF589B" w:rsidRDefault="00A87EE7" w:rsidP="00A87EE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589B">
        <w:rPr>
          <w:rFonts w:ascii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A87EE7" w:rsidRPr="00BF589B" w:rsidRDefault="00A87EE7" w:rsidP="00A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>к рабочей  программе  внеурочной деятельности  «</w:t>
      </w:r>
      <w:r w:rsidR="00C37276">
        <w:rPr>
          <w:rFonts w:ascii="Times New Roman" w:hAnsi="Times New Roman" w:cs="Times New Roman"/>
          <w:b/>
          <w:sz w:val="24"/>
          <w:szCs w:val="24"/>
        </w:rPr>
        <w:t>Шахматы в школу</w:t>
      </w:r>
      <w:r w:rsidRPr="00BF589B">
        <w:rPr>
          <w:rFonts w:ascii="Times New Roman" w:hAnsi="Times New Roman" w:cs="Times New Roman"/>
          <w:b/>
          <w:sz w:val="24"/>
          <w:szCs w:val="24"/>
        </w:rPr>
        <w:t>»</w:t>
      </w:r>
    </w:p>
    <w:p w:rsidR="00A87EE7" w:rsidRPr="00BF589B" w:rsidRDefault="00A87EE7" w:rsidP="00A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710AF">
        <w:rPr>
          <w:rFonts w:ascii="Times New Roman" w:hAnsi="Times New Roman" w:cs="Times New Roman"/>
          <w:b/>
          <w:sz w:val="24"/>
          <w:szCs w:val="24"/>
        </w:rPr>
        <w:t>4</w:t>
      </w:r>
      <w:r w:rsidR="00C37276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класса на 202</w:t>
      </w:r>
      <w:r w:rsidR="005710AF">
        <w:rPr>
          <w:rFonts w:ascii="Times New Roman" w:hAnsi="Times New Roman" w:cs="Times New Roman"/>
          <w:b/>
          <w:sz w:val="24"/>
          <w:szCs w:val="24"/>
        </w:rPr>
        <w:t>4</w:t>
      </w:r>
      <w:r w:rsidR="005E39B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710AF">
        <w:rPr>
          <w:rFonts w:ascii="Times New Roman" w:hAnsi="Times New Roman" w:cs="Times New Roman"/>
          <w:b/>
          <w:sz w:val="24"/>
          <w:szCs w:val="24"/>
        </w:rPr>
        <w:t>5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A87EE7" w:rsidRDefault="00C37276" w:rsidP="00A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7EE7" w:rsidRPr="00BF589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87EE7" w:rsidRPr="00BF589B">
        <w:rPr>
          <w:rFonts w:ascii="Times New Roman" w:hAnsi="Times New Roman" w:cs="Times New Roman"/>
          <w:b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A87EE7" w:rsidRPr="00BF589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87EE7">
        <w:rPr>
          <w:rFonts w:ascii="Times New Roman" w:hAnsi="Times New Roman" w:cs="Times New Roman"/>
          <w:b/>
          <w:sz w:val="24"/>
          <w:szCs w:val="24"/>
        </w:rPr>
        <w:t>а</w:t>
      </w:r>
    </w:p>
    <w:p w:rsidR="005710AF" w:rsidRDefault="005710AF" w:rsidP="00A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450"/>
        <w:gridCol w:w="1666"/>
      </w:tblGrid>
      <w:tr w:rsidR="00A87EE7" w:rsidRPr="00383049" w:rsidTr="00FF6C49">
        <w:trPr>
          <w:cantSplit/>
          <w:trHeight w:val="717"/>
          <w:jc w:val="center"/>
        </w:trPr>
        <w:tc>
          <w:tcPr>
            <w:tcW w:w="56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lef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87EE7" w:rsidRPr="00383049" w:rsidRDefault="00A87EE7" w:rsidP="00FF6C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8010" w:type="dxa"/>
            <w:gridSpan w:val="2"/>
            <w:vAlign w:val="center"/>
          </w:tcPr>
          <w:p w:rsidR="00A87EE7" w:rsidRPr="00C37276" w:rsidRDefault="00C37276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(7 ч)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  <w:vAlign w:val="center"/>
          </w:tcPr>
          <w:p w:rsidR="00A87EE7" w:rsidRPr="00C37276" w:rsidRDefault="001466FD" w:rsidP="00C3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ТБ на занятиях. </w:t>
            </w:r>
            <w:r w:rsidR="00C37276" w:rsidRPr="00C37276">
              <w:rPr>
                <w:rFonts w:ascii="Times New Roman" w:hAnsi="Times New Roman" w:cs="Times New Roman"/>
                <w:sz w:val="24"/>
                <w:szCs w:val="24"/>
              </w:rPr>
              <w:t>Поля, горизонталь, вертикаль, диагональ, центр.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0" w:type="dxa"/>
            <w:vAlign w:val="center"/>
          </w:tcPr>
          <w:p w:rsidR="00A87EE7" w:rsidRPr="00C37276" w:rsidRDefault="00C37276" w:rsidP="00C3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Ходы фигур, взятие. Рокировка. Превращение пешки. Взятие на проходе. Шах, мат, пат. Начальное положение.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0" w:type="dxa"/>
            <w:vAlign w:val="center"/>
          </w:tcPr>
          <w:p w:rsidR="00A87EE7" w:rsidRPr="00C37276" w:rsidRDefault="00C37276" w:rsidP="00C3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Шахматная нотация. Обозначение горизонталей, вертикалей, полей. Обозначение шахматных фигур и терминов.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515"/>
          <w:jc w:val="center"/>
        </w:trPr>
        <w:tc>
          <w:tcPr>
            <w:tcW w:w="560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0" w:type="dxa"/>
            <w:vAlign w:val="center"/>
          </w:tcPr>
          <w:p w:rsidR="00A87EE7" w:rsidRPr="00C37276" w:rsidRDefault="00C37276" w:rsidP="00C3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Краткая и полная шахматная нотация. Запись шахматной партии. Ценность шахматных фигур.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276" w:rsidRPr="00383049" w:rsidTr="00FF6C49">
        <w:trPr>
          <w:cantSplit/>
          <w:trHeight w:val="515"/>
          <w:jc w:val="center"/>
        </w:trPr>
        <w:tc>
          <w:tcPr>
            <w:tcW w:w="560" w:type="dxa"/>
            <w:vAlign w:val="center"/>
          </w:tcPr>
          <w:p w:rsidR="00C37276" w:rsidRPr="00383049" w:rsidRDefault="00C37276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Align w:val="center"/>
          </w:tcPr>
          <w:p w:rsidR="00C37276" w:rsidRPr="00C37276" w:rsidRDefault="00C37276" w:rsidP="00C37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proofErr w:type="spellStart"/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7276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 Решение учебных положений на мат в два хода без жертвы материала и с жертвой материала</w:t>
            </w:r>
          </w:p>
        </w:tc>
        <w:tc>
          <w:tcPr>
            <w:tcW w:w="1666" w:type="dxa"/>
            <w:vAlign w:val="center"/>
          </w:tcPr>
          <w:p w:rsidR="00C37276" w:rsidRPr="00383049" w:rsidRDefault="00C37276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276" w:rsidRPr="00383049" w:rsidTr="00FF6C49">
        <w:trPr>
          <w:cantSplit/>
          <w:trHeight w:val="515"/>
          <w:jc w:val="center"/>
        </w:trPr>
        <w:tc>
          <w:tcPr>
            <w:tcW w:w="560" w:type="dxa"/>
            <w:vAlign w:val="center"/>
          </w:tcPr>
          <w:p w:rsidR="00C37276" w:rsidRDefault="00C37276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0" w:type="dxa"/>
            <w:vAlign w:val="center"/>
          </w:tcPr>
          <w:p w:rsidR="00C37276" w:rsidRPr="00C37276" w:rsidRDefault="00C37276" w:rsidP="00C37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C37276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7276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(дети играют попарно)</w:t>
            </w:r>
          </w:p>
        </w:tc>
        <w:tc>
          <w:tcPr>
            <w:tcW w:w="1666" w:type="dxa"/>
            <w:vAlign w:val="center"/>
          </w:tcPr>
          <w:p w:rsidR="00C37276" w:rsidRPr="00383049" w:rsidRDefault="00C37276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276" w:rsidRPr="00383049" w:rsidTr="00FF6C49">
        <w:trPr>
          <w:cantSplit/>
          <w:trHeight w:val="515"/>
          <w:jc w:val="center"/>
        </w:trPr>
        <w:tc>
          <w:tcPr>
            <w:tcW w:w="560" w:type="dxa"/>
            <w:vAlign w:val="center"/>
          </w:tcPr>
          <w:p w:rsidR="00C37276" w:rsidRDefault="00C37276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0" w:type="dxa"/>
            <w:vAlign w:val="center"/>
          </w:tcPr>
          <w:p w:rsidR="00C37276" w:rsidRPr="00C37276" w:rsidRDefault="00C37276" w:rsidP="00C372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7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с записью шахматной партии</w:t>
            </w:r>
          </w:p>
        </w:tc>
        <w:tc>
          <w:tcPr>
            <w:tcW w:w="1666" w:type="dxa"/>
            <w:vAlign w:val="center"/>
          </w:tcPr>
          <w:p w:rsidR="00C37276" w:rsidRPr="00383049" w:rsidRDefault="00C37276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8010" w:type="dxa"/>
            <w:gridSpan w:val="2"/>
            <w:vAlign w:val="center"/>
          </w:tcPr>
          <w:p w:rsidR="00A87EE7" w:rsidRPr="00F411F1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миттельшпиля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</w:t>
            </w:r>
            <w:r w:rsidRPr="00F4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F411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548"/>
          <w:jc w:val="center"/>
        </w:trPr>
        <w:tc>
          <w:tcPr>
            <w:tcW w:w="560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Общие рекомендации о том, как играть в миттельшпиле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555"/>
          <w:jc w:val="center"/>
        </w:trPr>
        <w:tc>
          <w:tcPr>
            <w:tcW w:w="560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Связка в миттельшпиле. Двойной удар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559"/>
          <w:jc w:val="center"/>
        </w:trPr>
        <w:tc>
          <w:tcPr>
            <w:tcW w:w="560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нападение. Открытый шах. Двойной шах 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задания “Выигрыш материала”. Игровая практика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Темы связки, “рентгена”, перекрытия.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Другие темы комбинаций и сочетание тематических приемов.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Патовые комбинации. Комбинации на вечный шах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задания “Сделай ничью”. Игровая практика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F411F1">
              <w:rPr>
                <w:rFonts w:ascii="Times New Roman" w:hAnsi="Times New Roman" w:cs="Times New Roman"/>
                <w:sz w:val="24"/>
                <w:szCs w:val="24"/>
              </w:rPr>
              <w:t xml:space="preserve"> двумя слонами (простые случаи). 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F411F1">
              <w:rPr>
                <w:rFonts w:ascii="Times New Roman" w:hAnsi="Times New Roman" w:cs="Times New Roman"/>
                <w:sz w:val="24"/>
                <w:szCs w:val="24"/>
              </w:rPr>
              <w:t xml:space="preserve"> слоном и конем (простые случаи)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0" w:type="dxa"/>
          </w:tcPr>
          <w:p w:rsidR="00F411F1" w:rsidRPr="00F411F1" w:rsidRDefault="00F411F1" w:rsidP="007E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ничейные положения. Два коня против короля. 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F1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F411F1" w:rsidRDefault="00F411F1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0" w:type="dxa"/>
          </w:tcPr>
          <w:p w:rsidR="00F411F1" w:rsidRPr="00F411F1" w:rsidRDefault="00F411F1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F411F1" w:rsidRPr="00383049" w:rsidRDefault="00F411F1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0" w:type="dxa"/>
          </w:tcPr>
          <w:p w:rsidR="007E363B" w:rsidRPr="00F411F1" w:rsidRDefault="007E363B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Слон и пешка против короля. Конь и пешка против короля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0" w:type="dxa"/>
          </w:tcPr>
          <w:p w:rsidR="007E363B" w:rsidRPr="00F411F1" w:rsidRDefault="007E363B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F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1A5DC1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0" w:type="dxa"/>
          </w:tcPr>
          <w:p w:rsidR="007E363B" w:rsidRPr="00F411F1" w:rsidRDefault="007E363B" w:rsidP="0074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на тему: а как бы ты сыграл?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497"/>
          <w:jc w:val="center"/>
        </w:trPr>
        <w:tc>
          <w:tcPr>
            <w:tcW w:w="8010" w:type="dxa"/>
            <w:gridSpan w:val="2"/>
            <w:vAlign w:val="center"/>
          </w:tcPr>
          <w:p w:rsidR="00A87EE7" w:rsidRPr="00383049" w:rsidRDefault="004D4D68" w:rsidP="004D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Основы эндшпиля</w:t>
            </w:r>
            <w:r w:rsidR="00A87EE7" w:rsidRPr="0038304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(</w:t>
            </w:r>
            <w:r w:rsidR="00F41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27</w:t>
            </w:r>
            <w:r w:rsidR="001466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87EE7" w:rsidRPr="0038304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ч)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EE7" w:rsidRPr="00383049" w:rsidTr="007E363B">
        <w:trPr>
          <w:cantSplit/>
          <w:trHeight w:val="493"/>
          <w:jc w:val="center"/>
        </w:trPr>
        <w:tc>
          <w:tcPr>
            <w:tcW w:w="560" w:type="dxa"/>
            <w:vAlign w:val="center"/>
          </w:tcPr>
          <w:p w:rsidR="00A87EE7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0" w:type="dxa"/>
            <w:vAlign w:val="center"/>
          </w:tcPr>
          <w:p w:rsidR="00A87EE7" w:rsidRPr="001466FD" w:rsidRDefault="004D4D68" w:rsidP="0014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Ладья против ладьи. Ферзь против ферзя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A87EE7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0" w:type="dxa"/>
            <w:vAlign w:val="center"/>
          </w:tcPr>
          <w:p w:rsidR="00A87EE7" w:rsidRPr="001466FD" w:rsidRDefault="004D4D68" w:rsidP="007E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 xml:space="preserve">Ферзь против ладьи (простые случаи). 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E7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A87EE7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0" w:type="dxa"/>
            <w:vAlign w:val="center"/>
          </w:tcPr>
          <w:p w:rsidR="00A87EE7" w:rsidRPr="001466FD" w:rsidRDefault="007E363B" w:rsidP="0014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“Мат в 2 хода”, “Мат в 3 хода”, “Выигрыш фигуры”</w:t>
            </w:r>
          </w:p>
        </w:tc>
        <w:tc>
          <w:tcPr>
            <w:tcW w:w="1666" w:type="dxa"/>
            <w:vAlign w:val="center"/>
          </w:tcPr>
          <w:p w:rsidR="00A87EE7" w:rsidRPr="00383049" w:rsidRDefault="00A87EE7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E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 xml:space="preserve">Ферзь против слона. Ферзь против коня. 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Ладья против слона (простые случаи)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E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 xml:space="preserve">Ладья против коня (простые случаи). 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“Мат в 2 хода”, “Мат в 3 хода”, “Выигрыш фигуры”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1466FD">
              <w:rPr>
                <w:rFonts w:ascii="Times New Roman" w:hAnsi="Times New Roman" w:cs="Times New Roman"/>
                <w:sz w:val="24"/>
                <w:szCs w:val="24"/>
              </w:rPr>
              <w:t xml:space="preserve"> двумя слонами (простые случаи)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7E363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1466FD">
              <w:rPr>
                <w:rFonts w:ascii="Times New Roman" w:hAnsi="Times New Roman" w:cs="Times New Roman"/>
                <w:sz w:val="24"/>
                <w:szCs w:val="24"/>
              </w:rPr>
              <w:t xml:space="preserve"> слоном и конем (простые случаи). Дидактические задания “Мат в 2 хода”, “Мат в 3 хода”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Удивительные ничейные положения. Два коня против короля. Слон и пешка против короля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Конь и пешка против короля. Дидактическое задание “Квадрат”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седьмой, шестой, пятой  горизонталях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Король помогает своей пешке. Оппозиция. Дидактические задания “Мат в 2 хода”, “Мат в 3 хода”, “Проведи пешку в ферзи”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 “Выигрыш или ничья?”, “Куда отступить королем?”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 второй, третьей, четвертой горизонталях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Король ведет свою пешку за собой. Ключевые поля. Самые общие рекомендации о том, как играть в эндшпиле.  Дидактические задания “Мат в 3 хода”, “Проведи пешку в ферзи”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D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“Мат в 3 хода”, “Проведи пешку в ферзи”, “Выигрыш или ничья?”, “Куда отступить королем?”, “Путь к ничьей»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742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FF6C49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7E363B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50" w:type="dxa"/>
            <w:vAlign w:val="center"/>
          </w:tcPr>
          <w:p w:rsidR="007E363B" w:rsidRPr="001466FD" w:rsidRDefault="007E363B" w:rsidP="00146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на тему: а как бы ты сыграл?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5E39B1">
        <w:trPr>
          <w:cantSplit/>
          <w:trHeight w:val="373"/>
          <w:jc w:val="center"/>
        </w:trPr>
        <w:tc>
          <w:tcPr>
            <w:tcW w:w="8010" w:type="dxa"/>
            <w:gridSpan w:val="2"/>
            <w:vAlign w:val="center"/>
          </w:tcPr>
          <w:p w:rsidR="007E363B" w:rsidRPr="00383049" w:rsidRDefault="007E363B" w:rsidP="0014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практика (2</w:t>
            </w:r>
            <w:r w:rsidRPr="0038304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3B" w:rsidRPr="00383049" w:rsidTr="005E39B1">
        <w:trPr>
          <w:cantSplit/>
          <w:trHeight w:val="421"/>
          <w:jc w:val="center"/>
        </w:trPr>
        <w:tc>
          <w:tcPr>
            <w:tcW w:w="560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50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всеми фигурами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3B" w:rsidRPr="00383049" w:rsidTr="005E39B1">
        <w:trPr>
          <w:cantSplit/>
          <w:trHeight w:val="400"/>
          <w:jc w:val="center"/>
        </w:trPr>
        <w:tc>
          <w:tcPr>
            <w:tcW w:w="560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0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Игровая практика. Шахматный турнир</w:t>
            </w:r>
          </w:p>
        </w:tc>
        <w:tc>
          <w:tcPr>
            <w:tcW w:w="1666" w:type="dxa"/>
            <w:vAlign w:val="center"/>
          </w:tcPr>
          <w:p w:rsidR="007E363B" w:rsidRPr="00383049" w:rsidRDefault="007E363B" w:rsidP="00FF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EE7" w:rsidRDefault="00A87EE7" w:rsidP="00BF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E7" w:rsidRDefault="00A87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7EE7" w:rsidRPr="00BF589B" w:rsidRDefault="00A87EE7" w:rsidP="00BF5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Приложение</w:t>
      </w:r>
    </w:p>
    <w:p w:rsidR="00BF589B" w:rsidRPr="00BF589B" w:rsidRDefault="00BF589B" w:rsidP="00BF589B">
      <w:pPr>
        <w:tabs>
          <w:tab w:val="left" w:pos="142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58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589B" w:rsidRPr="00BF589B" w:rsidRDefault="00BF589B" w:rsidP="00BF589B">
      <w:pPr>
        <w:spacing w:after="35"/>
        <w:ind w:lef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 xml:space="preserve">Используемые цифровые образовательные ресурсы </w:t>
      </w:r>
    </w:p>
    <w:p w:rsidR="00BF589B" w:rsidRPr="00BF589B" w:rsidRDefault="00BF589B" w:rsidP="00BF589B">
      <w:pPr>
        <w:spacing w:after="35"/>
        <w:ind w:left="1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>для расширения образовательного процесса</w:t>
      </w:r>
    </w:p>
    <w:tbl>
      <w:tblPr>
        <w:tblW w:w="9640" w:type="dxa"/>
        <w:jc w:val="center"/>
        <w:tblInd w:w="-708" w:type="dxa"/>
        <w:tblCellMar>
          <w:top w:w="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"/>
        <w:gridCol w:w="4004"/>
        <w:gridCol w:w="5129"/>
      </w:tblGrid>
      <w:tr w:rsidR="00BF589B" w:rsidRPr="00BF589B" w:rsidTr="003929B3">
        <w:trPr>
          <w:trHeight w:val="312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</w:tr>
      <w:tr w:rsidR="00BF589B" w:rsidRPr="00BF589B" w:rsidTr="003929B3">
        <w:trPr>
          <w:trHeight w:val="610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552" w:righ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организации коммуникации педагогов, обучающихся и родителей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89B" w:rsidRPr="00BF589B" w:rsidTr="003929B3">
        <w:trPr>
          <w:trHeight w:val="2103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—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Facebook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сообществ, групповых чатов, видео и прямых трансляций. Возможность загрузки необходимых файлов разных форматов — от презентаций и текстов до аудио и видео. Публикация заданий и обсуждение их в совместном чате, организация взаимодействия между обучающимися, учителем и родителями </w:t>
            </w:r>
          </w:p>
        </w:tc>
      </w:tr>
      <w:tr w:rsidR="00BF589B" w:rsidRPr="00BF589B" w:rsidTr="003929B3">
        <w:trPr>
          <w:trHeight w:val="31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управления образовательным процессом </w:t>
            </w:r>
          </w:p>
        </w:tc>
      </w:tr>
      <w:tr w:rsidR="00BF589B" w:rsidRPr="00BF589B" w:rsidTr="003929B3">
        <w:trPr>
          <w:trHeight w:val="30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сервисы </w:t>
            </w:r>
          </w:p>
        </w:tc>
      </w:tr>
      <w:tr w:rsidR="00BF589B" w:rsidRPr="00BF589B" w:rsidTr="003929B3">
        <w:trPr>
          <w:trHeight w:val="908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Classroom  </w:t>
            </w:r>
            <w:hyperlink r:id="rId20" w:history="1">
              <w:r w:rsidR="00732654" w:rsidRPr="006F05EA">
                <w:rPr>
                  <w:rStyle w:val="ac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https://classroom.google.com</w:t>
              </w:r>
            </w:hyperlink>
            <w:hyperlink r:id="rId21">
              <w:r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Объединяет сервисы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организованные специально для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. Возможность создания и управления учебными материалами, обмен ссылками на файлы и видео, а также формирование заданий. Ведение статистики по всему классу и по каждому ученику.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2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Classtime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https://www.classtime.com/ru/</w:t>
              </w:r>
            </w:hyperlink>
            <w:hyperlink r:id="rId23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платформа для создания интерактивных учебных приложений, позволяющая вести аналитику учебного процесса и реализовывать стратегии индивидуального подхода.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30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для создания опросов, тестов и интерактивных заданий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210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Forms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https://docs.google.com/forms</w:t>
              </w:r>
            </w:hyperlink>
            <w:hyperlink r:id="rId25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опросов и тестовых заданий с возможностью автоматической проверки, анализа и предъявления результатов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2401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gram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https://yandex.ru/forms/</w:t>
              </w:r>
            </w:hyperlink>
            <w:hyperlink r:id="rId27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Веб-сервис, </w:t>
            </w:r>
            <w:proofErr w:type="gram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опросы и голосования, собирать обратную связь, регистрироваться на мероприятия. Присутствуют самые разные типы вопросов (с полем для ввода текста, несколькими вариантами ответа, шкалой оценки и др.). Нет ограничений по количеству вопросов и опрашиваемых респондентов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610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тестов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https://konstruktortestov.ru/</w:t>
              </w:r>
            </w:hyperlink>
            <w:hyperlink r:id="rId29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готовых тестов. Возможность легко создать свой тест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6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Online Test Pad  </w:t>
            </w:r>
            <w:hyperlink r:id="rId30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https://onlinetestpad.com/</w:t>
              </w:r>
            </w:hyperlink>
            <w:hyperlink r:id="rId31">
              <w:r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тестов, опросов, логических игр и кроссвордов онлайн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8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https://learningapps.org/</w:t>
              </w:r>
            </w:hyperlink>
            <w:hyperlink r:id="rId33">
              <w:r w:rsidR="00BF589B"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Сервис создан для поддержки обучения с помощью небольших интерактивных упражнений. Упражнения создаются на сайте и используются в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онлайне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, легко встраиваются в различные цифровые платформы. Имеется подбор готовых интерактивных заданий по большинству учебных предметов. Для создания новых упражнений предлагается несколько шаблонов (упражнения на классификацию, тесты с множественным выбором, хронологическая линейка, ввод текста, найди пары и т.д.)</w:t>
            </w:r>
          </w:p>
        </w:tc>
      </w:tr>
      <w:tr w:rsidR="00BF589B" w:rsidRPr="00BF589B" w:rsidTr="003929B3">
        <w:trPr>
          <w:trHeight w:val="1205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онлайн-платформы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(общедоступные федеральные и частные) — различные образовательные платформы предлагают готовые материалы, которые могут быть использованы при обучении и в дистанционной форме при наличии технической возможности у учителя и учеников </w:t>
            </w:r>
          </w:p>
        </w:tc>
      </w:tr>
      <w:tr w:rsidR="00BF589B" w:rsidRPr="00BF589B" w:rsidTr="003929B3">
        <w:trPr>
          <w:trHeight w:val="2401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«Яндекс. Учебник»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89B" w:rsidRPr="00BF589B" w:rsidRDefault="005710AF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https://education.yandex.ru/home/</w:t>
              </w:r>
            </w:hyperlink>
            <w:hyperlink r:id="rId35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Сервис для учителей 1–5-х классов, содержащий задания по математике и русскому языку по ФГОС. Более 35 тыс. заданий разного уровня сложности для школьников 1–5-х классов. Все задания разработаны с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стандарта. Автоматическая проверка ответов и мгновенная обратная связь для учеников.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30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платформа </w:t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hyperlink r:id="rId36">
              <w:r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https://uchi.ru/</w:t>
              </w:r>
            </w:hyperlink>
            <w:hyperlink r:id="rId38">
              <w:r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образовательная платформа онлайн-курсов по предметам школьной программы, интерактивные курсы по основным предметам и подготовке к проверочным работам, «Виртуальный класс» для проведения онлайн-уроков для группы учеников. Платформа анализирует действия каждого ученика и на основе данных подбирает персональные задания, создавая, таким образом, индивидуальную образовательную траекторию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3929B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2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Онлайн-платформа </w:t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Мои до-</w:t>
            </w:r>
          </w:p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стижения</w:t>
            </w:r>
            <w:proofErr w:type="spellEnd"/>
            <w:r w:rsidR="00F21B0B">
              <w:fldChar w:fldCharType="begin"/>
            </w:r>
            <w:r w:rsidR="00F21B0B">
              <w:instrText xml:space="preserve"> HYPERLINK "https://myskills.ru/" \h </w:instrText>
            </w:r>
            <w:r w:rsidR="00F21B0B">
              <w:fldChar w:fldCharType="separate"/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B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hyperlink r:id="rId39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https://myskills.ru/</w:t>
              </w:r>
            </w:hyperlink>
            <w:hyperlink r:id="rId40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выбор диагностик для учеников с 1 по 11 класс по школьным предметам и различным тематикам. Все результаты сохраняются в личном кабинете. Детальная аналитика доступна по каждой пройденной работе и выполненному заданию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5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3929B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Интернет-урок  </w:t>
            </w:r>
            <w:hyperlink r:id="rId41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https://home</w:t>
              </w:r>
            </w:hyperlink>
            <w:hyperlink r:id="rId42"/>
            <w:hyperlink r:id="rId43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school.interneturok.ru</w:t>
              </w:r>
            </w:hyperlink>
            <w:hyperlink r:id="rId44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происходит с использованием интерактивных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, тестов, тренажеров, онлайн-консультаций с учителями, электронного расписания, с домашними заданиями, контрольными работами и оценками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Фоксфорд</w:t>
            </w:r>
            <w:proofErr w:type="spellEnd"/>
            <w:r w:rsidR="00F21B0B">
              <w:fldChar w:fldCharType="begin"/>
            </w:r>
            <w:r w:rsidR="00F21B0B">
              <w:instrText xml:space="preserve"> HYPERLINK "https://foxford.ru/" \h </w:instrText>
            </w:r>
            <w:r w:rsidR="00F21B0B">
              <w:fldChar w:fldCharType="separate"/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B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hyperlink r:id="rId45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https://foxford.ru/</w:t>
              </w:r>
            </w:hyperlink>
            <w:hyperlink r:id="rId46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дистанционными курсами по большинству предметов школьной программы с 1 до 11 класса используется учениками в качестве дополнительного образования для подготовки по базовой программе, а также к олимпиадам, ГИА и ВПР </w:t>
            </w:r>
          </w:p>
        </w:tc>
      </w:tr>
      <w:tr w:rsidR="003929B3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Шахматная планета </w:t>
            </w:r>
            <w:hyperlink r:id="rId47" w:history="1">
              <w:r w:rsidRPr="003929B3">
                <w:rPr>
                  <w:rStyle w:val="ac"/>
                </w:rPr>
                <w:t>Шахматная Планета (</w:t>
              </w:r>
            </w:hyperlink>
            <w:proofErr w:type="gramEnd"/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Шахматнаяпланета</w:t>
            </w:r>
            <w:proofErr w:type="gram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 – это закрытый, электронный шахматный ресурс для дистанционного обучения и проведения Интернет-турниров по шахматам среди школьников с делением по школам, регионам и федеральным округам.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шахматный ресурс доступен только школьникам, как из школы, так и из дома по персональному логину. Отсутствует реклама и посторонние участники. Для работы с электронным ресурсом требуется только доступ </w:t>
            </w:r>
            <w:proofErr w:type="gram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(работа будет вестись без скачивания и установки любых программ).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В электронном шахматном ресурсе представлены: блок ОБУЧЕНИЕ, блок СОРЕВНОВАНИЯ: режимы ИГРА, ТУРНИРЫ и КОНКУРСЫ.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B3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начинающих </w:t>
            </w:r>
            <w:hyperlink r:id="rId48" w:history="1">
              <w:r w:rsidRPr="003929B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Шахматная тактика - тренажер (stepchess.ru)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шахматной практики и тактики</w:t>
            </w:r>
          </w:p>
        </w:tc>
      </w:tr>
    </w:tbl>
    <w:p w:rsidR="00BF589B" w:rsidRPr="00BF589B" w:rsidRDefault="00BF589B" w:rsidP="00BF589B">
      <w:pPr>
        <w:jc w:val="both"/>
        <w:rPr>
          <w:rFonts w:ascii="Times New Roman" w:hAnsi="Times New Roman" w:cs="Times New Roman"/>
          <w:sz w:val="24"/>
          <w:szCs w:val="24"/>
        </w:rPr>
      </w:pPr>
      <w:r w:rsidRPr="00BF5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7E" w:rsidRPr="00383049" w:rsidRDefault="00B7217E">
      <w:pPr>
        <w:rPr>
          <w:rFonts w:ascii="Times New Roman" w:hAnsi="Times New Roman" w:cs="Times New Roman"/>
          <w:sz w:val="24"/>
          <w:szCs w:val="24"/>
        </w:rPr>
      </w:pPr>
    </w:p>
    <w:p w:rsidR="00B7217E" w:rsidRPr="00A87EE7" w:rsidRDefault="00B7217E" w:rsidP="00B7217E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B7217E" w:rsidRPr="00A87EE7" w:rsidSect="009E70BD">
      <w:footerReference w:type="default" r:id="rId49"/>
      <w:pgSz w:w="11906" w:h="16838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2C" w:rsidRDefault="00965E2C" w:rsidP="00830741">
      <w:pPr>
        <w:spacing w:after="0" w:line="240" w:lineRule="auto"/>
      </w:pPr>
      <w:r>
        <w:separator/>
      </w:r>
    </w:p>
  </w:endnote>
  <w:endnote w:type="continuationSeparator" w:id="0">
    <w:p w:rsidR="00965E2C" w:rsidRDefault="00965E2C" w:rsidP="008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76946"/>
      <w:docPartObj>
        <w:docPartGallery w:val="Page Numbers (Bottom of Page)"/>
        <w:docPartUnique/>
      </w:docPartObj>
    </w:sdtPr>
    <w:sdtContent>
      <w:p w:rsidR="005710AF" w:rsidRDefault="005710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3B">
          <w:rPr>
            <w:noProof/>
          </w:rPr>
          <w:t>2</w:t>
        </w:r>
        <w:r>
          <w:fldChar w:fldCharType="end"/>
        </w:r>
      </w:p>
    </w:sdtContent>
  </w:sdt>
  <w:p w:rsidR="005710AF" w:rsidRDefault="005710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2C" w:rsidRDefault="00965E2C" w:rsidP="00830741">
      <w:pPr>
        <w:spacing w:after="0" w:line="240" w:lineRule="auto"/>
      </w:pPr>
      <w:r>
        <w:separator/>
      </w:r>
    </w:p>
  </w:footnote>
  <w:footnote w:type="continuationSeparator" w:id="0">
    <w:p w:rsidR="00965E2C" w:rsidRDefault="00965E2C" w:rsidP="0083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C70"/>
    <w:multiLevelType w:val="hybridMultilevel"/>
    <w:tmpl w:val="71E4CC1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1D95"/>
    <w:multiLevelType w:val="hybridMultilevel"/>
    <w:tmpl w:val="EC32EC8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337"/>
    <w:multiLevelType w:val="hybridMultilevel"/>
    <w:tmpl w:val="BDBC7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377EC"/>
    <w:multiLevelType w:val="hybridMultilevel"/>
    <w:tmpl w:val="D3A0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7F39"/>
    <w:multiLevelType w:val="multilevel"/>
    <w:tmpl w:val="072A7F3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82C6B"/>
    <w:multiLevelType w:val="hybridMultilevel"/>
    <w:tmpl w:val="6ADE6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E10350"/>
    <w:multiLevelType w:val="hybridMultilevel"/>
    <w:tmpl w:val="6BD89E3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53048"/>
    <w:multiLevelType w:val="hybridMultilevel"/>
    <w:tmpl w:val="00A62A5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0EFC"/>
    <w:multiLevelType w:val="hybridMultilevel"/>
    <w:tmpl w:val="1504A4F2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20311"/>
    <w:multiLevelType w:val="hybridMultilevel"/>
    <w:tmpl w:val="8880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03DB9"/>
    <w:multiLevelType w:val="hybridMultilevel"/>
    <w:tmpl w:val="30A8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0E2522"/>
    <w:multiLevelType w:val="hybridMultilevel"/>
    <w:tmpl w:val="71F0A274"/>
    <w:lvl w:ilvl="0" w:tplc="61BCD1D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60A1"/>
    <w:multiLevelType w:val="hybridMultilevel"/>
    <w:tmpl w:val="B1EAD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4238F"/>
    <w:multiLevelType w:val="hybridMultilevel"/>
    <w:tmpl w:val="AA422C8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55B13"/>
    <w:multiLevelType w:val="hybridMultilevel"/>
    <w:tmpl w:val="4BC41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16690"/>
    <w:multiLevelType w:val="hybridMultilevel"/>
    <w:tmpl w:val="0492CA0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62316"/>
    <w:multiLevelType w:val="hybridMultilevel"/>
    <w:tmpl w:val="66369F7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139ED"/>
    <w:multiLevelType w:val="hybridMultilevel"/>
    <w:tmpl w:val="EFDED6F8"/>
    <w:lvl w:ilvl="0" w:tplc="3490FDA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B870B53"/>
    <w:multiLevelType w:val="hybridMultilevel"/>
    <w:tmpl w:val="3A5A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55A77"/>
    <w:multiLevelType w:val="multilevel"/>
    <w:tmpl w:val="A5C63E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8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F42C2E"/>
    <w:multiLevelType w:val="hybridMultilevel"/>
    <w:tmpl w:val="340E795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92AE6"/>
    <w:multiLevelType w:val="hybridMultilevel"/>
    <w:tmpl w:val="E02A577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0254FD"/>
    <w:multiLevelType w:val="hybridMultilevel"/>
    <w:tmpl w:val="F22E5F7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136695"/>
    <w:multiLevelType w:val="hybridMultilevel"/>
    <w:tmpl w:val="69D47FA4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34BC2"/>
    <w:multiLevelType w:val="hybridMultilevel"/>
    <w:tmpl w:val="26AA9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92007"/>
    <w:multiLevelType w:val="hybridMultilevel"/>
    <w:tmpl w:val="E940C2A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96930"/>
    <w:multiLevelType w:val="hybridMultilevel"/>
    <w:tmpl w:val="2DE4F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C30715"/>
    <w:multiLevelType w:val="hybridMultilevel"/>
    <w:tmpl w:val="3A3A47DE"/>
    <w:lvl w:ilvl="0" w:tplc="61BCD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C35DE"/>
    <w:multiLevelType w:val="hybridMultilevel"/>
    <w:tmpl w:val="9F96B83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B1260C"/>
    <w:multiLevelType w:val="multilevel"/>
    <w:tmpl w:val="7E0645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5246E"/>
    <w:multiLevelType w:val="hybridMultilevel"/>
    <w:tmpl w:val="8594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E25417"/>
    <w:multiLevelType w:val="hybridMultilevel"/>
    <w:tmpl w:val="905A3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2D0221"/>
    <w:multiLevelType w:val="hybridMultilevel"/>
    <w:tmpl w:val="AF64FC6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E3496"/>
    <w:multiLevelType w:val="hybridMultilevel"/>
    <w:tmpl w:val="4CD28254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D5FAE"/>
    <w:multiLevelType w:val="hybridMultilevel"/>
    <w:tmpl w:val="E9C27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386BB0E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9910AF"/>
    <w:multiLevelType w:val="hybridMultilevel"/>
    <w:tmpl w:val="80C688B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1558"/>
    <w:multiLevelType w:val="hybridMultilevel"/>
    <w:tmpl w:val="5F909F5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751BB"/>
    <w:multiLevelType w:val="multilevel"/>
    <w:tmpl w:val="85B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27581"/>
    <w:multiLevelType w:val="hybridMultilevel"/>
    <w:tmpl w:val="2DC433F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7239B"/>
    <w:multiLevelType w:val="hybridMultilevel"/>
    <w:tmpl w:val="5A7A613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F300B"/>
    <w:multiLevelType w:val="hybridMultilevel"/>
    <w:tmpl w:val="49EA1B7C"/>
    <w:lvl w:ilvl="0" w:tplc="3490FD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B7D3DD1"/>
    <w:multiLevelType w:val="hybridMultilevel"/>
    <w:tmpl w:val="61CA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A3949"/>
    <w:multiLevelType w:val="hybridMultilevel"/>
    <w:tmpl w:val="DCBEEEE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35250"/>
    <w:multiLevelType w:val="multilevel"/>
    <w:tmpl w:val="7C535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B453DD"/>
    <w:multiLevelType w:val="hybridMultilevel"/>
    <w:tmpl w:val="1126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25"/>
  </w:num>
  <w:num w:numId="5">
    <w:abstractNumId w:val="14"/>
  </w:num>
  <w:num w:numId="6">
    <w:abstractNumId w:val="36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30"/>
  </w:num>
  <w:num w:numId="12">
    <w:abstractNumId w:val="15"/>
  </w:num>
  <w:num w:numId="13">
    <w:abstractNumId w:val="38"/>
  </w:num>
  <w:num w:numId="14">
    <w:abstractNumId w:val="41"/>
  </w:num>
  <w:num w:numId="15">
    <w:abstractNumId w:val="1"/>
  </w:num>
  <w:num w:numId="16">
    <w:abstractNumId w:val="17"/>
  </w:num>
  <w:num w:numId="17">
    <w:abstractNumId w:val="37"/>
  </w:num>
  <w:num w:numId="18">
    <w:abstractNumId w:val="3"/>
  </w:num>
  <w:num w:numId="19">
    <w:abstractNumId w:val="44"/>
  </w:num>
  <w:num w:numId="20">
    <w:abstractNumId w:val="29"/>
  </w:num>
  <w:num w:numId="21">
    <w:abstractNumId w:val="27"/>
  </w:num>
  <w:num w:numId="22">
    <w:abstractNumId w:val="1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3"/>
  </w:num>
  <w:num w:numId="28">
    <w:abstractNumId w:val="4"/>
  </w:num>
  <w:num w:numId="29">
    <w:abstractNumId w:val="45"/>
  </w:num>
  <w:num w:numId="30">
    <w:abstractNumId w:val="20"/>
  </w:num>
  <w:num w:numId="31">
    <w:abstractNumId w:val="16"/>
  </w:num>
  <w:num w:numId="32">
    <w:abstractNumId w:val="6"/>
  </w:num>
  <w:num w:numId="33">
    <w:abstractNumId w:val="39"/>
  </w:num>
  <w:num w:numId="34">
    <w:abstractNumId w:val="26"/>
  </w:num>
  <w:num w:numId="35">
    <w:abstractNumId w:val="46"/>
  </w:num>
  <w:num w:numId="36">
    <w:abstractNumId w:val="42"/>
  </w:num>
  <w:num w:numId="37">
    <w:abstractNumId w:val="35"/>
  </w:num>
  <w:num w:numId="38">
    <w:abstractNumId w:val="40"/>
  </w:num>
  <w:num w:numId="39">
    <w:abstractNumId w:val="33"/>
  </w:num>
  <w:num w:numId="40">
    <w:abstractNumId w:val="9"/>
  </w:num>
  <w:num w:numId="41">
    <w:abstractNumId w:val="5"/>
  </w:num>
  <w:num w:numId="42">
    <w:abstractNumId w:val="34"/>
  </w:num>
  <w:num w:numId="43">
    <w:abstractNumId w:val="22"/>
  </w:num>
  <w:num w:numId="44">
    <w:abstractNumId w:val="28"/>
  </w:num>
  <w:num w:numId="45">
    <w:abstractNumId w:val="10"/>
  </w:num>
  <w:num w:numId="46">
    <w:abstractNumId w:val="18"/>
  </w:num>
  <w:num w:numId="47">
    <w:abstractNumId w:val="47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E3"/>
    <w:rsid w:val="00016A53"/>
    <w:rsid w:val="0006221D"/>
    <w:rsid w:val="000A504E"/>
    <w:rsid w:val="000A76C4"/>
    <w:rsid w:val="001466FD"/>
    <w:rsid w:val="001753B5"/>
    <w:rsid w:val="001B140C"/>
    <w:rsid w:val="001B3453"/>
    <w:rsid w:val="001F205A"/>
    <w:rsid w:val="001F7C5B"/>
    <w:rsid w:val="0020604F"/>
    <w:rsid w:val="00241FEE"/>
    <w:rsid w:val="00275FA1"/>
    <w:rsid w:val="002819E5"/>
    <w:rsid w:val="00282E63"/>
    <w:rsid w:val="00292EE3"/>
    <w:rsid w:val="002B288E"/>
    <w:rsid w:val="00335F0E"/>
    <w:rsid w:val="00364A1A"/>
    <w:rsid w:val="003775B9"/>
    <w:rsid w:val="00383049"/>
    <w:rsid w:val="003929B3"/>
    <w:rsid w:val="003D0E5E"/>
    <w:rsid w:val="00456CED"/>
    <w:rsid w:val="00457CCC"/>
    <w:rsid w:val="004851AA"/>
    <w:rsid w:val="00486302"/>
    <w:rsid w:val="004868F4"/>
    <w:rsid w:val="004A30B2"/>
    <w:rsid w:val="004C7E8C"/>
    <w:rsid w:val="004D4D68"/>
    <w:rsid w:val="005341A2"/>
    <w:rsid w:val="00565B2A"/>
    <w:rsid w:val="005710AF"/>
    <w:rsid w:val="005760FC"/>
    <w:rsid w:val="005E39B1"/>
    <w:rsid w:val="00627834"/>
    <w:rsid w:val="006B6217"/>
    <w:rsid w:val="006D5FDA"/>
    <w:rsid w:val="00701C3B"/>
    <w:rsid w:val="0072074D"/>
    <w:rsid w:val="00732654"/>
    <w:rsid w:val="007D6D90"/>
    <w:rsid w:val="007E363B"/>
    <w:rsid w:val="00830741"/>
    <w:rsid w:val="008D3365"/>
    <w:rsid w:val="008D39C0"/>
    <w:rsid w:val="00965E2C"/>
    <w:rsid w:val="00990F49"/>
    <w:rsid w:val="00997523"/>
    <w:rsid w:val="009A3D37"/>
    <w:rsid w:val="009C5DF1"/>
    <w:rsid w:val="009E70BD"/>
    <w:rsid w:val="00A33F09"/>
    <w:rsid w:val="00A43BEE"/>
    <w:rsid w:val="00A87EE7"/>
    <w:rsid w:val="00B7217E"/>
    <w:rsid w:val="00BD440D"/>
    <w:rsid w:val="00BF22DC"/>
    <w:rsid w:val="00BF589B"/>
    <w:rsid w:val="00C24ACD"/>
    <w:rsid w:val="00C277A0"/>
    <w:rsid w:val="00C33486"/>
    <w:rsid w:val="00C37276"/>
    <w:rsid w:val="00C42DEC"/>
    <w:rsid w:val="00C47E1D"/>
    <w:rsid w:val="00CB1390"/>
    <w:rsid w:val="00D12934"/>
    <w:rsid w:val="00D133E9"/>
    <w:rsid w:val="00D33725"/>
    <w:rsid w:val="00F2024D"/>
    <w:rsid w:val="00F21B0B"/>
    <w:rsid w:val="00F411F1"/>
    <w:rsid w:val="00FA340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8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92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2EE3"/>
  </w:style>
  <w:style w:type="paragraph" w:styleId="a3">
    <w:name w:val="List Paragraph"/>
    <w:basedOn w:val="a"/>
    <w:link w:val="a4"/>
    <w:uiPriority w:val="34"/>
    <w:qFormat/>
    <w:rsid w:val="000A50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049"/>
  </w:style>
  <w:style w:type="character" w:customStyle="1" w:styleId="a4">
    <w:name w:val="Абзац списка Знак"/>
    <w:link w:val="a3"/>
    <w:locked/>
    <w:rsid w:val="0038304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7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7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74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70BD"/>
    <w:rPr>
      <w:color w:val="0000FF" w:themeColor="hyperlink"/>
      <w:u w:val="single"/>
    </w:rPr>
  </w:style>
  <w:style w:type="paragraph" w:customStyle="1" w:styleId="ConsPlusNormal">
    <w:name w:val="ConsPlusNormal"/>
    <w:rsid w:val="00FF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43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8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92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2EE3"/>
  </w:style>
  <w:style w:type="paragraph" w:styleId="a3">
    <w:name w:val="List Paragraph"/>
    <w:basedOn w:val="a"/>
    <w:link w:val="a4"/>
    <w:uiPriority w:val="34"/>
    <w:qFormat/>
    <w:rsid w:val="000A50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049"/>
  </w:style>
  <w:style w:type="character" w:customStyle="1" w:styleId="a4">
    <w:name w:val="Абзац списка Знак"/>
    <w:link w:val="a3"/>
    <w:locked/>
    <w:rsid w:val="0038304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7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7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74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70BD"/>
    <w:rPr>
      <w:color w:val="0000FF" w:themeColor="hyperlink"/>
      <w:u w:val="single"/>
    </w:rPr>
  </w:style>
  <w:style w:type="paragraph" w:customStyle="1" w:styleId="ConsPlusNormal">
    <w:name w:val="ConsPlusNormal"/>
    <w:rsid w:val="00FF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43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oblchess.ru/" TargetMode="External"/><Relationship Id="rId18" Type="http://schemas.openxmlformats.org/officeDocument/2006/relationships/hyperlink" Target="https://lichess.org/features" TargetMode="External"/><Relationship Id="rId26" Type="http://schemas.openxmlformats.org/officeDocument/2006/relationships/hyperlink" Target="https://yandex.ru/forms/" TargetMode="External"/><Relationship Id="rId39" Type="http://schemas.openxmlformats.org/officeDocument/2006/relationships/hyperlink" Target="https://myskill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google.com/" TargetMode="External"/><Relationship Id="rId34" Type="http://schemas.openxmlformats.org/officeDocument/2006/relationships/hyperlink" Target="https://education.yandex.ru/home/" TargetMode="External"/><Relationship Id="rId42" Type="http://schemas.openxmlformats.org/officeDocument/2006/relationships/hyperlink" Target="https://home-school.interneturok.ru/" TargetMode="External"/><Relationship Id="rId47" Type="http://schemas.openxmlformats.org/officeDocument/2006/relationships/hyperlink" Target="https://xn--80aaaaa3a4bfkdt7ah5a7b2h.xn--p1ai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tepchess.ru/ontime" TargetMode="External"/><Relationship Id="rId17" Type="http://schemas.openxmlformats.org/officeDocument/2006/relationships/hyperlink" Target="https://stepchess.ru/" TargetMode="External"/><Relationship Id="rId25" Type="http://schemas.openxmlformats.org/officeDocument/2006/relationships/hyperlink" Target="https://docs.google.com/forms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ss-board.ru/" TargetMode="External"/><Relationship Id="rId20" Type="http://schemas.openxmlformats.org/officeDocument/2006/relationships/hyperlink" Target="https://classroom.google.com" TargetMode="External"/><Relationship Id="rId29" Type="http://schemas.openxmlformats.org/officeDocument/2006/relationships/hyperlink" Target="https://konstruktortestov.ru/" TargetMode="External"/><Relationship Id="rId41" Type="http://schemas.openxmlformats.org/officeDocument/2006/relationships/hyperlink" Target="https://home-school.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t-online.org/399199" TargetMode="External"/><Relationship Id="rId24" Type="http://schemas.openxmlformats.org/officeDocument/2006/relationships/hyperlink" Target="https://docs.google.com/forms" TargetMode="External"/><Relationship Id="rId32" Type="http://schemas.openxmlformats.org/officeDocument/2006/relationships/hyperlink" Target="https://learningapps.org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myskills.ru/" TargetMode="External"/><Relationship Id="rId45" Type="http://schemas.openxmlformats.org/officeDocument/2006/relationships/hyperlink" Target="https://foxfor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chess.ru/?ysclid=llaw5kxdm736875449" TargetMode="External"/><Relationship Id="rId23" Type="http://schemas.openxmlformats.org/officeDocument/2006/relationships/hyperlink" Target="https://www.classtime.com/ru/" TargetMode="External"/><Relationship Id="rId28" Type="http://schemas.openxmlformats.org/officeDocument/2006/relationships/hyperlink" Target="https://konstruktortestov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ichess.org/study/TSsvd6Bo/OgqD6hRm" TargetMode="External"/><Relationship Id="rId19" Type="http://schemas.openxmlformats.org/officeDocument/2006/relationships/hyperlink" Target="http://www.&#1064;&#1072;&#1093;&#1084;&#1072;&#1090;&#1085;&#1072;&#1103;&#1087;&#1083;&#1072;&#1085;&#1077;&#1090;&#1072;.&#1088;&#1092;" TargetMode="External"/><Relationship Id="rId31" Type="http://schemas.openxmlformats.org/officeDocument/2006/relationships/hyperlink" Target="https://onlinetestpad.com/" TargetMode="External"/><Relationship Id="rId44" Type="http://schemas.openxmlformats.org/officeDocument/2006/relationships/hyperlink" Target="https://home-school.internet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epchess.ru/course/205/task/1384" TargetMode="External"/><Relationship Id="rId14" Type="http://schemas.openxmlformats.org/officeDocument/2006/relationships/hyperlink" Target="http://cnppm.iro.yar.ru/?page_id=8985" TargetMode="External"/><Relationship Id="rId22" Type="http://schemas.openxmlformats.org/officeDocument/2006/relationships/hyperlink" Target="https://www.classtime.com/ru/" TargetMode="External"/><Relationship Id="rId27" Type="http://schemas.openxmlformats.org/officeDocument/2006/relationships/hyperlink" Target="https://yandex.ru/forms/" TargetMode="External"/><Relationship Id="rId30" Type="http://schemas.openxmlformats.org/officeDocument/2006/relationships/hyperlink" Target="https://onlinetestpad.com/" TargetMode="External"/><Relationship Id="rId35" Type="http://schemas.openxmlformats.org/officeDocument/2006/relationships/hyperlink" Target="https://education.yandex.ru/home/" TargetMode="External"/><Relationship Id="rId43" Type="http://schemas.openxmlformats.org/officeDocument/2006/relationships/hyperlink" Target="https://home-school.interneturok.ru/" TargetMode="External"/><Relationship Id="rId48" Type="http://schemas.openxmlformats.org/officeDocument/2006/relationships/hyperlink" Target="https://stepchess.ru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914F-DD1A-4C99-BA88-6FB8460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Петрова Алевтина Евгеньевна</cp:lastModifiedBy>
  <cp:revision>2</cp:revision>
  <cp:lastPrinted>2021-06-15T13:00:00Z</cp:lastPrinted>
  <dcterms:created xsi:type="dcterms:W3CDTF">2024-11-03T10:30:00Z</dcterms:created>
  <dcterms:modified xsi:type="dcterms:W3CDTF">2024-11-03T10:30:00Z</dcterms:modified>
</cp:coreProperties>
</file>